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64D" w:rsidRDefault="005A464D" w:rsidP="005A464D">
      <w:pPr>
        <w:pStyle w:val="NoSpacing"/>
      </w:pPr>
    </w:p>
    <w:p w:rsidR="007B5BF4" w:rsidRPr="00DD2413" w:rsidRDefault="007B5BF4">
      <w:pPr>
        <w:rPr>
          <w:rFonts w:ascii="Arial" w:eastAsia="Arial" w:hAnsi="Arial" w:cs="Arial"/>
          <w:sz w:val="18"/>
          <w:szCs w:val="18"/>
        </w:rPr>
      </w:pPr>
      <w:r w:rsidRPr="00DD2413">
        <w:rPr>
          <w:rFonts w:ascii="Arial" w:eastAsia="Arial" w:hAnsi="Arial" w:cs="Arial"/>
          <w:sz w:val="18"/>
          <w:szCs w:val="18"/>
        </w:rPr>
        <w:t>This Master Services Agreement (this “Agreement”) is between Pedro McCracken Design Group, Inc. (d/b/a PM Design)</w:t>
      </w:r>
      <w:r w:rsidR="001B6D39" w:rsidRPr="00DD2413">
        <w:rPr>
          <w:rFonts w:ascii="Arial" w:eastAsia="Arial" w:hAnsi="Arial" w:cs="Arial"/>
          <w:sz w:val="18"/>
          <w:szCs w:val="18"/>
        </w:rPr>
        <w:t xml:space="preserve">     </w:t>
      </w:r>
      <w:sdt>
        <w:sdtPr>
          <w:rPr>
            <w:rFonts w:ascii="Arial" w:eastAsia="Arial" w:hAnsi="Arial" w:cs="Arial"/>
            <w:sz w:val="18"/>
            <w:szCs w:val="18"/>
          </w:rPr>
          <w:id w:val="-276793999"/>
          <w:placeholder>
            <w:docPart w:val="DefaultPlaceholder_1081868574"/>
          </w:placeholder>
          <w:showingPlcHdr/>
        </w:sdtPr>
        <w:sdtEndPr/>
        <w:sdtContent>
          <w:bookmarkStart w:id="0" w:name="_GoBack"/>
          <w:r w:rsidR="001B6D39" w:rsidRPr="00DD2413">
            <w:rPr>
              <w:rFonts w:ascii="Arial" w:eastAsia="Arial" w:hAnsi="Arial" w:cs="Arial"/>
              <w:sz w:val="18"/>
              <w:szCs w:val="18"/>
            </w:rPr>
            <w:t>Click here to enter text.</w:t>
          </w:r>
          <w:bookmarkEnd w:id="0"/>
        </w:sdtContent>
      </w:sdt>
      <w:r w:rsidRPr="00DD2413">
        <w:rPr>
          <w:rFonts w:ascii="Arial" w:eastAsia="Arial" w:hAnsi="Arial" w:cs="Arial"/>
          <w:sz w:val="18"/>
          <w:szCs w:val="18"/>
        </w:rPr>
        <w:t>. (“Consultant”). PM Design and Consultant hereby agree as follows</w:t>
      </w:r>
    </w:p>
    <w:p w:rsidR="007B5BF4" w:rsidRPr="007B5BF4" w:rsidRDefault="007B5BF4" w:rsidP="00FC6444">
      <w:pPr>
        <w:widowControl w:val="0"/>
        <w:numPr>
          <w:ilvl w:val="0"/>
          <w:numId w:val="1"/>
        </w:numPr>
        <w:tabs>
          <w:tab w:val="left" w:pos="1415"/>
        </w:tabs>
        <w:spacing w:after="0" w:line="240" w:lineRule="auto"/>
        <w:jc w:val="both"/>
        <w:rPr>
          <w:rFonts w:ascii="Arial" w:eastAsia="Arial" w:hAnsi="Arial" w:cs="Arial"/>
          <w:sz w:val="18"/>
          <w:szCs w:val="18"/>
        </w:rPr>
      </w:pPr>
      <w:r w:rsidRPr="007B5BF4">
        <w:rPr>
          <w:rFonts w:ascii="Arial" w:eastAsia="Arial" w:hAnsi="Arial" w:cs="Arial"/>
          <w:b/>
          <w:bCs/>
          <w:sz w:val="18"/>
          <w:szCs w:val="18"/>
          <w:u w:val="thick" w:color="000000"/>
        </w:rPr>
        <w:t>T</w:t>
      </w:r>
      <w:r w:rsidRPr="007B5BF4">
        <w:rPr>
          <w:rFonts w:ascii="Arial" w:eastAsia="Arial" w:hAnsi="Arial" w:cs="Arial"/>
          <w:b/>
          <w:bCs/>
          <w:spacing w:val="-1"/>
          <w:sz w:val="18"/>
          <w:szCs w:val="18"/>
          <w:u w:val="thick" w:color="000000"/>
        </w:rPr>
        <w:t>ERM</w:t>
      </w:r>
      <w:r w:rsidRPr="007B5BF4">
        <w:rPr>
          <w:rFonts w:ascii="Arial" w:eastAsia="Arial" w:hAnsi="Arial" w:cs="Arial"/>
          <w:b/>
          <w:bCs/>
          <w:spacing w:val="1"/>
          <w:sz w:val="18"/>
          <w:szCs w:val="18"/>
          <w:u w:val="thick" w:color="000000"/>
        </w:rPr>
        <w:t xml:space="preserve"> </w:t>
      </w:r>
      <w:r w:rsidRPr="007B5BF4">
        <w:rPr>
          <w:rFonts w:ascii="Arial" w:eastAsia="Arial" w:hAnsi="Arial" w:cs="Arial"/>
          <w:b/>
          <w:bCs/>
          <w:sz w:val="18"/>
          <w:szCs w:val="18"/>
          <w:u w:val="thick" w:color="000000"/>
        </w:rPr>
        <w:t>/ T</w:t>
      </w:r>
      <w:r w:rsidRPr="007B5BF4">
        <w:rPr>
          <w:rFonts w:ascii="Arial" w:eastAsia="Arial" w:hAnsi="Arial" w:cs="Arial"/>
          <w:b/>
          <w:bCs/>
          <w:spacing w:val="-1"/>
          <w:sz w:val="18"/>
          <w:szCs w:val="18"/>
          <w:u w:val="thick" w:color="000000"/>
        </w:rPr>
        <w:t>ER</w:t>
      </w:r>
      <w:r w:rsidRPr="007B5BF4">
        <w:rPr>
          <w:rFonts w:ascii="Arial" w:eastAsia="Arial" w:hAnsi="Arial" w:cs="Arial"/>
          <w:b/>
          <w:bCs/>
          <w:spacing w:val="1"/>
          <w:sz w:val="18"/>
          <w:szCs w:val="18"/>
          <w:u w:val="thick" w:color="000000"/>
        </w:rPr>
        <w:t>M</w:t>
      </w:r>
      <w:r w:rsidRPr="007B5BF4">
        <w:rPr>
          <w:rFonts w:ascii="Arial" w:eastAsia="Arial" w:hAnsi="Arial" w:cs="Arial"/>
          <w:b/>
          <w:bCs/>
          <w:sz w:val="18"/>
          <w:szCs w:val="18"/>
          <w:u w:val="thick" w:color="000000"/>
        </w:rPr>
        <w:t>I</w:t>
      </w:r>
      <w:r w:rsidRPr="007B5BF4">
        <w:rPr>
          <w:rFonts w:ascii="Arial" w:eastAsia="Arial" w:hAnsi="Arial" w:cs="Arial"/>
          <w:b/>
          <w:bCs/>
          <w:spacing w:val="-1"/>
          <w:sz w:val="18"/>
          <w:szCs w:val="18"/>
          <w:u w:val="thick" w:color="000000"/>
        </w:rPr>
        <w:t>N</w:t>
      </w:r>
      <w:r w:rsidRPr="007B5BF4">
        <w:rPr>
          <w:rFonts w:ascii="Arial" w:eastAsia="Arial" w:hAnsi="Arial" w:cs="Arial"/>
          <w:b/>
          <w:bCs/>
          <w:spacing w:val="-3"/>
          <w:sz w:val="18"/>
          <w:szCs w:val="18"/>
          <w:u w:val="thick" w:color="000000"/>
        </w:rPr>
        <w:t>A</w:t>
      </w:r>
      <w:r w:rsidRPr="007B5BF4">
        <w:rPr>
          <w:rFonts w:ascii="Arial" w:eastAsia="Arial" w:hAnsi="Arial" w:cs="Arial"/>
          <w:b/>
          <w:bCs/>
          <w:sz w:val="18"/>
          <w:szCs w:val="18"/>
          <w:u w:val="thick" w:color="000000"/>
        </w:rPr>
        <w:t>TI</w:t>
      </w:r>
      <w:r w:rsidRPr="007B5BF4">
        <w:rPr>
          <w:rFonts w:ascii="Arial" w:eastAsia="Arial" w:hAnsi="Arial" w:cs="Arial"/>
          <w:b/>
          <w:bCs/>
          <w:spacing w:val="-1"/>
          <w:sz w:val="18"/>
          <w:szCs w:val="18"/>
          <w:u w:val="thick" w:color="000000"/>
        </w:rPr>
        <w:t>ON</w:t>
      </w:r>
      <w:r w:rsidRPr="007B5BF4">
        <w:rPr>
          <w:rFonts w:ascii="Arial" w:eastAsia="Arial" w:hAnsi="Arial" w:cs="Arial"/>
          <w:sz w:val="18"/>
          <w:szCs w:val="18"/>
        </w:rPr>
        <w:t xml:space="preserve">. </w:t>
      </w:r>
      <w:r w:rsidRPr="007B5BF4">
        <w:rPr>
          <w:rFonts w:ascii="Arial" w:eastAsia="Arial" w:hAnsi="Arial" w:cs="Arial"/>
          <w:spacing w:val="3"/>
          <w:sz w:val="18"/>
          <w:szCs w:val="18"/>
        </w:rPr>
        <w:t xml:space="preserve"> </w:t>
      </w:r>
      <w:r w:rsidRPr="007B5BF4">
        <w:rPr>
          <w:rFonts w:ascii="Arial" w:eastAsia="Arial" w:hAnsi="Arial" w:cs="Arial"/>
          <w:spacing w:val="-2"/>
          <w:sz w:val="18"/>
          <w:szCs w:val="18"/>
        </w:rPr>
        <w:t>T</w:t>
      </w:r>
      <w:r w:rsidRPr="007B5BF4">
        <w:rPr>
          <w:rFonts w:ascii="Arial" w:eastAsia="Arial" w:hAnsi="Arial" w:cs="Arial"/>
          <w:sz w:val="18"/>
          <w:szCs w:val="18"/>
        </w:rPr>
        <w:t>he</w:t>
      </w:r>
      <w:r w:rsidRPr="007B5BF4">
        <w:rPr>
          <w:rFonts w:ascii="Arial" w:eastAsia="Arial" w:hAnsi="Arial" w:cs="Arial"/>
          <w:spacing w:val="1"/>
          <w:sz w:val="18"/>
          <w:szCs w:val="18"/>
        </w:rPr>
        <w:t xml:space="preserve"> </w:t>
      </w:r>
      <w:r w:rsidRPr="007B5BF4">
        <w:rPr>
          <w:rFonts w:ascii="Arial" w:eastAsia="Arial" w:hAnsi="Arial" w:cs="Arial"/>
          <w:sz w:val="18"/>
          <w:szCs w:val="18"/>
        </w:rPr>
        <w:t>term</w:t>
      </w:r>
      <w:r w:rsidRPr="007B5BF4">
        <w:rPr>
          <w:rFonts w:ascii="Arial" w:eastAsia="Arial" w:hAnsi="Arial" w:cs="Arial"/>
          <w:spacing w:val="1"/>
          <w:sz w:val="18"/>
          <w:szCs w:val="18"/>
        </w:rPr>
        <w:t xml:space="preserve"> </w:t>
      </w:r>
      <w:r w:rsidRPr="007B5BF4">
        <w:rPr>
          <w:rFonts w:ascii="Arial" w:eastAsia="Arial" w:hAnsi="Arial" w:cs="Arial"/>
          <w:sz w:val="18"/>
          <w:szCs w:val="18"/>
        </w:rPr>
        <w:t>of t</w:t>
      </w:r>
      <w:r w:rsidRPr="007B5BF4">
        <w:rPr>
          <w:rFonts w:ascii="Arial" w:eastAsia="Arial" w:hAnsi="Arial" w:cs="Arial"/>
          <w:spacing w:val="-2"/>
          <w:sz w:val="18"/>
          <w:szCs w:val="18"/>
        </w:rPr>
        <w:t>h</w:t>
      </w:r>
      <w:r w:rsidRPr="007B5BF4">
        <w:rPr>
          <w:rFonts w:ascii="Arial" w:eastAsia="Arial" w:hAnsi="Arial" w:cs="Arial"/>
          <w:sz w:val="18"/>
          <w:szCs w:val="18"/>
        </w:rPr>
        <w:t>is</w:t>
      </w:r>
      <w:r w:rsidRPr="007B5BF4">
        <w:rPr>
          <w:rFonts w:ascii="Arial" w:eastAsia="Arial" w:hAnsi="Arial" w:cs="Arial"/>
          <w:spacing w:val="1"/>
          <w:sz w:val="18"/>
          <w:szCs w:val="18"/>
        </w:rPr>
        <w:t xml:space="preserve"> </w:t>
      </w:r>
      <w:r w:rsidRPr="007B5BF4">
        <w:rPr>
          <w:rFonts w:ascii="Arial" w:eastAsia="Arial" w:hAnsi="Arial" w:cs="Arial"/>
          <w:spacing w:val="-1"/>
          <w:sz w:val="18"/>
          <w:szCs w:val="18"/>
        </w:rPr>
        <w:t>A</w:t>
      </w:r>
      <w:r w:rsidRPr="007B5BF4">
        <w:rPr>
          <w:rFonts w:ascii="Arial" w:eastAsia="Arial" w:hAnsi="Arial" w:cs="Arial"/>
          <w:sz w:val="18"/>
          <w:szCs w:val="18"/>
        </w:rPr>
        <w:t>g</w:t>
      </w:r>
      <w:r w:rsidRPr="007B5BF4">
        <w:rPr>
          <w:rFonts w:ascii="Arial" w:eastAsia="Arial" w:hAnsi="Arial" w:cs="Arial"/>
          <w:spacing w:val="-3"/>
          <w:sz w:val="18"/>
          <w:szCs w:val="18"/>
        </w:rPr>
        <w:t>r</w:t>
      </w:r>
      <w:r w:rsidRPr="007B5BF4">
        <w:rPr>
          <w:rFonts w:ascii="Arial" w:eastAsia="Arial" w:hAnsi="Arial" w:cs="Arial"/>
          <w:sz w:val="18"/>
          <w:szCs w:val="18"/>
        </w:rPr>
        <w:t>ee</w:t>
      </w:r>
      <w:r w:rsidRPr="007B5BF4">
        <w:rPr>
          <w:rFonts w:ascii="Arial" w:eastAsia="Arial" w:hAnsi="Arial" w:cs="Arial"/>
          <w:spacing w:val="-2"/>
          <w:sz w:val="18"/>
          <w:szCs w:val="18"/>
        </w:rPr>
        <w:t>m</w:t>
      </w:r>
      <w:r w:rsidRPr="007B5BF4">
        <w:rPr>
          <w:rFonts w:ascii="Arial" w:eastAsia="Arial" w:hAnsi="Arial" w:cs="Arial"/>
          <w:sz w:val="18"/>
          <w:szCs w:val="18"/>
        </w:rPr>
        <w:t xml:space="preserve">ent </w:t>
      </w:r>
      <w:r>
        <w:rPr>
          <w:rFonts w:ascii="Arial" w:eastAsia="Arial" w:hAnsi="Arial" w:cs="Arial"/>
          <w:sz w:val="18"/>
          <w:szCs w:val="18"/>
        </w:rPr>
        <w:t xml:space="preserve">shall </w:t>
      </w:r>
      <w:r w:rsidRPr="007B5BF4">
        <w:rPr>
          <w:rFonts w:ascii="Arial" w:eastAsia="Arial" w:hAnsi="Arial" w:cs="Arial"/>
          <w:sz w:val="18"/>
          <w:szCs w:val="18"/>
        </w:rPr>
        <w:t>begin on</w:t>
      </w:r>
      <w:r w:rsidR="001B6D39">
        <w:rPr>
          <w:rFonts w:ascii="Arial" w:eastAsia="Arial" w:hAnsi="Arial" w:cs="Arial"/>
          <w:sz w:val="18"/>
          <w:szCs w:val="18"/>
        </w:rPr>
        <w:t xml:space="preserve"> </w:t>
      </w:r>
      <w:r w:rsidRPr="007B5BF4">
        <w:rPr>
          <w:rFonts w:ascii="Arial" w:eastAsia="Arial" w:hAnsi="Arial" w:cs="Arial"/>
          <w:sz w:val="18"/>
          <w:szCs w:val="18"/>
        </w:rPr>
        <w:t>(</w:t>
      </w:r>
      <w:sdt>
        <w:sdtPr>
          <w:rPr>
            <w:rFonts w:ascii="Arial" w:eastAsia="Arial" w:hAnsi="Arial" w:cs="Arial"/>
            <w:sz w:val="18"/>
            <w:szCs w:val="18"/>
          </w:rPr>
          <w:id w:val="-1111808951"/>
          <w:placeholder>
            <w:docPart w:val="DefaultPlaceholder_1081868576"/>
          </w:placeholder>
          <w:showingPlcHdr/>
          <w:date>
            <w:dateFormat w:val="M/d/yyyy"/>
            <w:lid w:val="en-US"/>
            <w:storeMappedDataAs w:val="dateTime"/>
            <w:calendar w:val="gregorian"/>
          </w:date>
        </w:sdtPr>
        <w:sdtEndPr/>
        <w:sdtContent>
          <w:r w:rsidR="001B6D39" w:rsidRPr="000465C1">
            <w:rPr>
              <w:rStyle w:val="PlaceholderText"/>
            </w:rPr>
            <w:t>Click here to enter a date.</w:t>
          </w:r>
        </w:sdtContent>
      </w:sdt>
      <w:r w:rsidRPr="007B5BF4">
        <w:rPr>
          <w:rFonts w:ascii="Arial" w:eastAsia="Arial" w:hAnsi="Arial" w:cs="Arial"/>
          <w:sz w:val="18"/>
          <w:szCs w:val="18"/>
        </w:rPr>
        <w:t xml:space="preserve"> ) the “Commencement Date”). PM Design may terminate this Agreement, or any Services (defined in Section 2 below), for cause immediately upon written notice to Consultant. Additionally, either party may terminate this Agreement or any Services without cause upon two (2) weeks’ prior written notice to the other.</w:t>
      </w: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p>
    <w:p w:rsidR="007B5BF4" w:rsidRPr="007B5BF4" w:rsidRDefault="007B5BF4" w:rsidP="007B5BF4">
      <w:pPr>
        <w:widowControl w:val="0"/>
        <w:numPr>
          <w:ilvl w:val="0"/>
          <w:numId w:val="1"/>
        </w:numPr>
        <w:tabs>
          <w:tab w:val="left" w:pos="1415"/>
        </w:tabs>
        <w:spacing w:after="0" w:line="240" w:lineRule="auto"/>
        <w:jc w:val="both"/>
        <w:rPr>
          <w:rFonts w:ascii="Arial" w:eastAsia="Arial" w:hAnsi="Arial" w:cs="Arial"/>
          <w:sz w:val="18"/>
          <w:szCs w:val="18"/>
        </w:rPr>
      </w:pPr>
      <w:r w:rsidRPr="00163583">
        <w:rPr>
          <w:rFonts w:ascii="Arial" w:eastAsia="Arial" w:hAnsi="Arial" w:cs="Arial"/>
          <w:b/>
          <w:bCs/>
          <w:sz w:val="18"/>
          <w:szCs w:val="18"/>
          <w:u w:val="thick" w:color="000000"/>
        </w:rPr>
        <w:t>SERVICES &amp; RESPONSIBILITIES.</w:t>
      </w:r>
      <w:r w:rsidRPr="007B5BF4">
        <w:rPr>
          <w:rFonts w:ascii="Arial" w:eastAsia="Arial" w:hAnsi="Arial" w:cs="Arial"/>
          <w:sz w:val="18"/>
          <w:szCs w:val="18"/>
        </w:rPr>
        <w:t xml:space="preserve"> During the term of this Agreement, Consultant will provide to PM Design certain professional services on a project by project basis (each, a “Project”) as more particularly described in one or more </w:t>
      </w:r>
      <w:r w:rsidR="00B511E3">
        <w:rPr>
          <w:rFonts w:ascii="Arial" w:eastAsia="Arial" w:hAnsi="Arial" w:cs="Arial"/>
          <w:sz w:val="18"/>
          <w:szCs w:val="18"/>
        </w:rPr>
        <w:t>Purchase Orders ”PO”</w:t>
      </w:r>
      <w:r w:rsidRPr="007B5BF4">
        <w:rPr>
          <w:rFonts w:ascii="Arial" w:eastAsia="Arial" w:hAnsi="Arial" w:cs="Arial"/>
          <w:sz w:val="18"/>
          <w:szCs w:val="18"/>
        </w:rPr>
        <w:t xml:space="preserve"> (collectively, the “Services”). A separate </w:t>
      </w:r>
      <w:r w:rsidR="00B511E3">
        <w:rPr>
          <w:rFonts w:ascii="Arial" w:eastAsia="Arial" w:hAnsi="Arial" w:cs="Arial"/>
          <w:sz w:val="18"/>
          <w:szCs w:val="18"/>
        </w:rPr>
        <w:t>PO</w:t>
      </w:r>
      <w:r w:rsidRPr="007B5BF4">
        <w:rPr>
          <w:rFonts w:ascii="Arial" w:eastAsia="Arial" w:hAnsi="Arial" w:cs="Arial"/>
          <w:sz w:val="18"/>
          <w:szCs w:val="18"/>
        </w:rPr>
        <w:t xml:space="preserve"> will be executed for each new Project which will authorize the Consultant to perform the Services described therein, identify the parties’ respective contacts for the Project and the Project Scope of Services, deliverables and fees.</w:t>
      </w: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p>
    <w:p w:rsidR="007B5BF4" w:rsidRDefault="007B5BF4" w:rsidP="007B5BF4">
      <w:pPr>
        <w:widowControl w:val="0"/>
        <w:tabs>
          <w:tab w:val="left" w:pos="1415"/>
        </w:tabs>
        <w:spacing w:after="0" w:line="240" w:lineRule="auto"/>
        <w:jc w:val="both"/>
      </w:pPr>
      <w:r w:rsidRPr="007B5BF4">
        <w:rPr>
          <w:rFonts w:ascii="Arial" w:eastAsia="Arial" w:hAnsi="Arial" w:cs="Arial"/>
          <w:sz w:val="18"/>
          <w:szCs w:val="18"/>
        </w:rPr>
        <w:t>If additional services are later required or identified as necessary to complete the Project, Consultant shall first obtain PM Design approval before beginning any such additional services. Once any such additional service</w:t>
      </w:r>
      <w:r w:rsidR="00B511E3">
        <w:rPr>
          <w:rFonts w:ascii="Arial" w:eastAsia="Arial" w:hAnsi="Arial" w:cs="Arial"/>
          <w:sz w:val="18"/>
          <w:szCs w:val="18"/>
        </w:rPr>
        <w:t>s have been approved, an updated</w:t>
      </w:r>
      <w:r w:rsidRPr="007B5BF4">
        <w:rPr>
          <w:rFonts w:ascii="Arial" w:eastAsia="Arial" w:hAnsi="Arial" w:cs="Arial"/>
          <w:sz w:val="18"/>
          <w:szCs w:val="18"/>
        </w:rPr>
        <w:t xml:space="preserve"> </w:t>
      </w:r>
      <w:r w:rsidR="00B511E3">
        <w:rPr>
          <w:rFonts w:ascii="Arial" w:eastAsia="Arial" w:hAnsi="Arial" w:cs="Arial"/>
          <w:sz w:val="18"/>
          <w:szCs w:val="18"/>
        </w:rPr>
        <w:t>PO</w:t>
      </w:r>
      <w:r w:rsidRPr="007B5BF4">
        <w:rPr>
          <w:rFonts w:ascii="Arial" w:eastAsia="Arial" w:hAnsi="Arial" w:cs="Arial"/>
          <w:sz w:val="18"/>
          <w:szCs w:val="18"/>
        </w:rPr>
        <w:t xml:space="preserve"> will</w:t>
      </w:r>
      <w:r>
        <w:rPr>
          <w:rFonts w:ascii="Arial" w:eastAsia="Arial" w:hAnsi="Arial" w:cs="Arial"/>
          <w:sz w:val="18"/>
          <w:szCs w:val="18"/>
        </w:rPr>
        <w:t xml:space="preserve"> </w:t>
      </w:r>
      <w:r w:rsidRPr="00B511E3">
        <w:rPr>
          <w:rFonts w:ascii="Arial" w:eastAsia="Arial" w:hAnsi="Arial" w:cs="Arial"/>
          <w:sz w:val="18"/>
          <w:szCs w:val="18"/>
        </w:rPr>
        <w:t>be executed to reflect the additional services, fees and deliverables after which Consultant will be authorized to proceed.</w:t>
      </w:r>
    </w:p>
    <w:p w:rsidR="007B5BF4" w:rsidRDefault="007B5BF4" w:rsidP="007B5BF4">
      <w:pPr>
        <w:widowControl w:val="0"/>
        <w:tabs>
          <w:tab w:val="left" w:pos="1415"/>
        </w:tabs>
        <w:spacing w:after="0" w:line="240" w:lineRule="auto"/>
        <w:jc w:val="both"/>
      </w:pP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r w:rsidRPr="007B5BF4">
        <w:rPr>
          <w:rFonts w:ascii="Arial" w:eastAsia="Arial" w:hAnsi="Arial" w:cs="Arial"/>
          <w:sz w:val="18"/>
          <w:szCs w:val="18"/>
        </w:rPr>
        <w:t xml:space="preserve">Consultant shall be responsible for coordinating the performance of all of the Services required by the </w:t>
      </w:r>
      <w:r w:rsidR="00B511E3">
        <w:rPr>
          <w:rFonts w:ascii="Arial" w:eastAsia="Arial" w:hAnsi="Arial" w:cs="Arial"/>
          <w:sz w:val="18"/>
          <w:szCs w:val="18"/>
        </w:rPr>
        <w:t>PO</w:t>
      </w:r>
      <w:r w:rsidRPr="007B5BF4">
        <w:rPr>
          <w:rFonts w:ascii="Arial" w:eastAsia="Arial" w:hAnsi="Arial" w:cs="Arial"/>
          <w:sz w:val="18"/>
          <w:szCs w:val="18"/>
        </w:rPr>
        <w:t>. For any Services which are beyond the resources and/or expertise of Consultant’s own employees, Consultant shall: (a) first obtain prior approval from PM Design of all sub-consultants to be utilized for the Project; (b) contract with all sub- consultants required to complete the Project; and (c) manage and coordinate the Services performed by all sub-consultants. Once sub-consultants have been identified and approved for a Project, Consultant will not re-assign any Services without PM Design prior written consent. Necessary equipment and supplies to perform the Services shall be provided by Consultant.</w:t>
      </w:r>
    </w:p>
    <w:p w:rsidR="007B5BF4" w:rsidRDefault="007B5BF4" w:rsidP="007B5BF4">
      <w:pPr>
        <w:widowControl w:val="0"/>
        <w:tabs>
          <w:tab w:val="left" w:pos="1415"/>
        </w:tabs>
        <w:spacing w:after="0" w:line="240" w:lineRule="auto"/>
        <w:jc w:val="both"/>
      </w:pP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r w:rsidRPr="007B5BF4">
        <w:rPr>
          <w:rFonts w:ascii="Arial" w:eastAsia="Arial" w:hAnsi="Arial" w:cs="Arial"/>
          <w:sz w:val="18"/>
          <w:szCs w:val="18"/>
        </w:rPr>
        <w:t xml:space="preserve">If PM Design consents to the use of one or more sub- consultants, Consultant shall ensure that all such sub- consultants used to provide Services under this Agreement have the qualifications and skill needed to perform the Services required; that such sub-consultants are properly licensed; and that such sub-consultants will provide their professional services in the same manner and to the same extent as Consultant is bound by this Agreement to provide the Services to PM Design. Consultant shall also ensure that such sub-consultants have </w:t>
      </w:r>
      <w:r w:rsidRPr="007B5BF4">
        <w:rPr>
          <w:rFonts w:ascii="Arial" w:eastAsia="Arial" w:hAnsi="Arial" w:cs="Arial"/>
          <w:sz w:val="18"/>
          <w:szCs w:val="18"/>
        </w:rPr>
        <w:lastRenderedPageBreak/>
        <w:t>agreed in writing to all of the same obligations as Consultant, including but not limited to insurance requirements. PM Design consent to the use of one or more sub-consultants by Consultant shall in no way relieve Consultant of any of its obligations under this Agreement.</w:t>
      </w: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r w:rsidRPr="007B5BF4">
        <w:rPr>
          <w:rFonts w:ascii="Arial" w:eastAsia="Arial" w:hAnsi="Arial" w:cs="Arial"/>
          <w:sz w:val="18"/>
          <w:szCs w:val="18"/>
        </w:rPr>
        <w:t>If PM Design determines, in its sole discretion, that any employee or sub-consultant of Consultant is not competent to perform the Services, or is otherwise unsatisfactory to PM Design, PM Design may require Consultant to replace the individual with another employee or sub-consultant who is acceptable to PM Design.</w:t>
      </w: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p>
    <w:p w:rsidR="007B5BF4" w:rsidRDefault="007B5BF4" w:rsidP="007B5BF4">
      <w:pPr>
        <w:widowControl w:val="0"/>
        <w:tabs>
          <w:tab w:val="left" w:pos="1415"/>
        </w:tabs>
        <w:spacing w:after="0" w:line="240" w:lineRule="auto"/>
        <w:jc w:val="both"/>
        <w:rPr>
          <w:rFonts w:ascii="Arial" w:eastAsia="Arial" w:hAnsi="Arial" w:cs="Arial"/>
          <w:sz w:val="18"/>
          <w:szCs w:val="18"/>
        </w:rPr>
      </w:pPr>
      <w:r w:rsidRPr="007B5BF4">
        <w:rPr>
          <w:rFonts w:ascii="Arial" w:eastAsia="Arial" w:hAnsi="Arial" w:cs="Arial"/>
          <w:sz w:val="18"/>
          <w:szCs w:val="18"/>
        </w:rPr>
        <w:t>Time is of the essence in the performance of this Agreement. All Services shall be provided as expeditiously as is consistent with professional skill and care in the industry. Consultant shall respond to limited requests for information on a Project from architectural and/or engineering consultants</w:t>
      </w:r>
      <w:r w:rsidR="00CD7758">
        <w:rPr>
          <w:rFonts w:ascii="Arial" w:eastAsia="Arial" w:hAnsi="Arial" w:cs="Arial"/>
          <w:sz w:val="18"/>
          <w:szCs w:val="18"/>
        </w:rPr>
        <w:t>.</w:t>
      </w:r>
    </w:p>
    <w:p w:rsidR="007B5BF4" w:rsidRDefault="007B5BF4" w:rsidP="007B5BF4">
      <w:pPr>
        <w:widowControl w:val="0"/>
        <w:tabs>
          <w:tab w:val="left" w:pos="1415"/>
        </w:tabs>
        <w:spacing w:after="0" w:line="240" w:lineRule="auto"/>
        <w:jc w:val="both"/>
        <w:rPr>
          <w:rFonts w:ascii="Arial" w:eastAsia="Arial" w:hAnsi="Arial" w:cs="Arial"/>
          <w:sz w:val="18"/>
          <w:szCs w:val="18"/>
        </w:rPr>
      </w:pP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r w:rsidRPr="007B5BF4">
        <w:rPr>
          <w:rFonts w:ascii="Arial" w:eastAsia="Arial" w:hAnsi="Arial" w:cs="Arial"/>
          <w:sz w:val="18"/>
          <w:szCs w:val="18"/>
        </w:rPr>
        <w:t>Consultant shall be responsible for the completeness, timeliness and accuracy of all Deliverables prepared by Consultant, its agents, employees and sub-consultants. Consultant shall perform a complete and accurate quality control check of all Deliverables for adherence to PM Design standards, document coordination and code compliance. Consultant shall correct, at its own expense, all errors and omissions in the Deliverables. Consultant shall reimburse PM Design for any additional costs incurred by PM Design which are necessitated by reason of any error or omission of Consultant, its agents, employees or sub-consultants, including the cost of all re- work.</w:t>
      </w:r>
      <w:r w:rsidR="00B511E3">
        <w:rPr>
          <w:rFonts w:ascii="Arial" w:eastAsia="Arial" w:hAnsi="Arial" w:cs="Arial"/>
          <w:sz w:val="18"/>
          <w:szCs w:val="18"/>
        </w:rPr>
        <w:t xml:space="preserve"> </w:t>
      </w:r>
      <w:r w:rsidRPr="007B5BF4">
        <w:rPr>
          <w:rFonts w:ascii="Arial" w:eastAsia="Arial" w:hAnsi="Arial" w:cs="Arial"/>
          <w:sz w:val="18"/>
          <w:szCs w:val="18"/>
        </w:rPr>
        <w:t>All Deliverables shall be drawn and/or provided in accordance with the Project requirements and technical</w:t>
      </w:r>
      <w:r w:rsidR="00B511E3">
        <w:rPr>
          <w:rFonts w:ascii="Arial" w:eastAsia="Arial" w:hAnsi="Arial" w:cs="Arial"/>
          <w:sz w:val="18"/>
          <w:szCs w:val="18"/>
        </w:rPr>
        <w:t xml:space="preserve"> </w:t>
      </w:r>
      <w:r w:rsidRPr="007B5BF4">
        <w:rPr>
          <w:rFonts w:ascii="Arial" w:eastAsia="Arial" w:hAnsi="Arial" w:cs="Arial"/>
          <w:sz w:val="18"/>
          <w:szCs w:val="18"/>
        </w:rPr>
        <w:t>guidelines provided by PM Design utilizing current templates, drawings, details and specification standards as set forth in PM Design Draw</w:t>
      </w:r>
      <w:r w:rsidR="00CD7758">
        <w:rPr>
          <w:rFonts w:ascii="Arial" w:eastAsia="Arial" w:hAnsi="Arial" w:cs="Arial"/>
          <w:sz w:val="18"/>
          <w:szCs w:val="18"/>
        </w:rPr>
        <w:t xml:space="preserve">ing and Delivery standards. In </w:t>
      </w:r>
      <w:r w:rsidR="001B6D39">
        <w:rPr>
          <w:rFonts w:ascii="Arial" w:eastAsia="Arial" w:hAnsi="Arial" w:cs="Arial"/>
          <w:sz w:val="18"/>
          <w:szCs w:val="18"/>
        </w:rPr>
        <w:t xml:space="preserve">addition, sample drawing sets may be provided </w:t>
      </w:r>
      <w:r w:rsidRPr="007B5BF4">
        <w:rPr>
          <w:rFonts w:ascii="Arial" w:eastAsia="Arial" w:hAnsi="Arial" w:cs="Arial"/>
          <w:sz w:val="18"/>
          <w:szCs w:val="18"/>
        </w:rPr>
        <w:t>as</w:t>
      </w:r>
      <w:r w:rsidR="00B511E3">
        <w:rPr>
          <w:rFonts w:ascii="Arial" w:eastAsia="Arial" w:hAnsi="Arial" w:cs="Arial"/>
          <w:sz w:val="18"/>
          <w:szCs w:val="18"/>
        </w:rPr>
        <w:t xml:space="preserve"> </w:t>
      </w:r>
      <w:r w:rsidRPr="007B5BF4">
        <w:rPr>
          <w:rFonts w:ascii="Arial" w:eastAsia="Arial" w:hAnsi="Arial" w:cs="Arial"/>
          <w:sz w:val="18"/>
          <w:szCs w:val="18"/>
        </w:rPr>
        <w:t>reference for certain Services</w:t>
      </w:r>
      <w:r w:rsidR="00CD7758">
        <w:rPr>
          <w:rFonts w:ascii="Arial" w:eastAsia="Arial" w:hAnsi="Arial" w:cs="Arial"/>
          <w:sz w:val="18"/>
          <w:szCs w:val="18"/>
        </w:rPr>
        <w:t xml:space="preserve">. </w:t>
      </w:r>
      <w:r w:rsidRPr="007B5BF4">
        <w:rPr>
          <w:rFonts w:ascii="Arial" w:eastAsia="Arial" w:hAnsi="Arial" w:cs="Arial"/>
          <w:sz w:val="18"/>
          <w:szCs w:val="18"/>
        </w:rPr>
        <w:t>Site specific modifications made under the responsible charge of the Architect and/or Engineer of Record will be required prior to using</w:t>
      </w:r>
      <w:r w:rsidR="00CD7758">
        <w:rPr>
          <w:rFonts w:ascii="Arial" w:eastAsia="Arial" w:hAnsi="Arial" w:cs="Arial"/>
          <w:sz w:val="18"/>
          <w:szCs w:val="18"/>
        </w:rPr>
        <w:t xml:space="preserve"> the </w:t>
      </w:r>
      <w:r w:rsidR="001B6D39">
        <w:rPr>
          <w:rFonts w:ascii="Arial" w:eastAsia="Arial" w:hAnsi="Arial" w:cs="Arial"/>
          <w:sz w:val="18"/>
          <w:szCs w:val="18"/>
        </w:rPr>
        <w:t xml:space="preserve">documents for </w:t>
      </w:r>
      <w:r w:rsidRPr="007B5BF4">
        <w:rPr>
          <w:rFonts w:ascii="Arial" w:eastAsia="Arial" w:hAnsi="Arial" w:cs="Arial"/>
          <w:sz w:val="18"/>
          <w:szCs w:val="18"/>
        </w:rPr>
        <w:t>bidding,</w:t>
      </w:r>
      <w:r w:rsidR="00B511E3">
        <w:rPr>
          <w:rFonts w:ascii="Arial" w:eastAsia="Arial" w:hAnsi="Arial" w:cs="Arial"/>
          <w:sz w:val="18"/>
          <w:szCs w:val="18"/>
        </w:rPr>
        <w:t xml:space="preserve"> </w:t>
      </w:r>
      <w:r w:rsidRPr="007B5BF4">
        <w:rPr>
          <w:rFonts w:ascii="Arial" w:eastAsia="Arial" w:hAnsi="Arial" w:cs="Arial"/>
          <w:sz w:val="18"/>
          <w:szCs w:val="18"/>
        </w:rPr>
        <w:t>permitting or construction.</w:t>
      </w: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p>
    <w:p w:rsidR="00CD7758" w:rsidRDefault="007B5BF4" w:rsidP="007B5BF4">
      <w:pPr>
        <w:widowControl w:val="0"/>
        <w:tabs>
          <w:tab w:val="left" w:pos="1415"/>
        </w:tabs>
        <w:spacing w:after="0" w:line="240" w:lineRule="auto"/>
        <w:jc w:val="both"/>
        <w:rPr>
          <w:rFonts w:ascii="Arial" w:eastAsia="Arial" w:hAnsi="Arial" w:cs="Arial"/>
          <w:sz w:val="18"/>
          <w:szCs w:val="18"/>
        </w:rPr>
      </w:pPr>
      <w:r w:rsidRPr="007B5BF4">
        <w:rPr>
          <w:rFonts w:ascii="Arial" w:eastAsia="Arial" w:hAnsi="Arial" w:cs="Arial"/>
          <w:sz w:val="18"/>
          <w:szCs w:val="18"/>
        </w:rPr>
        <w:t xml:space="preserve">Consultant shall participate </w:t>
      </w:r>
      <w:r w:rsidR="00CD7758">
        <w:rPr>
          <w:rFonts w:ascii="Arial" w:eastAsia="Arial" w:hAnsi="Arial" w:cs="Arial"/>
          <w:sz w:val="18"/>
          <w:szCs w:val="18"/>
        </w:rPr>
        <w:t>as required</w:t>
      </w:r>
      <w:r w:rsidRPr="007B5BF4">
        <w:rPr>
          <w:rFonts w:ascii="Arial" w:eastAsia="Arial" w:hAnsi="Arial" w:cs="Arial"/>
          <w:sz w:val="18"/>
          <w:szCs w:val="18"/>
        </w:rPr>
        <w:t xml:space="preserve"> in a PM Design hosted teleconference meeting to review updates and information related to PM Design standards, requirements and processes. Consultant shall use PM Design communication and project collaboration platforms for all current information needed for Project. All Project Deliverables shall be provided electronically in the format(s) required by the specific Services as set forth in </w:t>
      </w:r>
      <w:r w:rsidR="00CD7758">
        <w:rPr>
          <w:rFonts w:ascii="Arial" w:eastAsia="Arial" w:hAnsi="Arial" w:cs="Arial"/>
          <w:sz w:val="18"/>
          <w:szCs w:val="18"/>
        </w:rPr>
        <w:t>the scope of services</w:t>
      </w:r>
      <w:r w:rsidRPr="007B5BF4">
        <w:rPr>
          <w:rFonts w:ascii="Arial" w:eastAsia="Arial" w:hAnsi="Arial" w:cs="Arial"/>
          <w:sz w:val="18"/>
          <w:szCs w:val="18"/>
        </w:rPr>
        <w:t xml:space="preserve"> and submitted to the PM Design designated </w:t>
      </w:r>
      <w:r w:rsidR="00CD7758">
        <w:rPr>
          <w:rFonts w:ascii="Arial" w:eastAsia="Arial" w:hAnsi="Arial" w:cs="Arial"/>
          <w:sz w:val="18"/>
          <w:szCs w:val="18"/>
        </w:rPr>
        <w:t>Project Manager</w:t>
      </w:r>
      <w:r w:rsidRPr="007B5BF4">
        <w:rPr>
          <w:rFonts w:ascii="Arial" w:eastAsia="Arial" w:hAnsi="Arial" w:cs="Arial"/>
          <w:sz w:val="18"/>
          <w:szCs w:val="18"/>
        </w:rPr>
        <w:t xml:space="preserve">. </w:t>
      </w:r>
    </w:p>
    <w:p w:rsidR="00785E1F" w:rsidRDefault="00785E1F" w:rsidP="007B5BF4">
      <w:pPr>
        <w:widowControl w:val="0"/>
        <w:tabs>
          <w:tab w:val="left" w:pos="1415"/>
        </w:tabs>
        <w:spacing w:after="0" w:line="240" w:lineRule="auto"/>
        <w:jc w:val="both"/>
        <w:rPr>
          <w:rFonts w:ascii="Arial" w:eastAsia="Arial" w:hAnsi="Arial" w:cs="Arial"/>
          <w:b/>
          <w:bCs/>
          <w:sz w:val="18"/>
          <w:szCs w:val="18"/>
          <w:u w:val="thick" w:color="000000"/>
        </w:rPr>
      </w:pPr>
    </w:p>
    <w:p w:rsidR="005A464D" w:rsidRDefault="005A464D" w:rsidP="007B5BF4">
      <w:pPr>
        <w:widowControl w:val="0"/>
        <w:tabs>
          <w:tab w:val="left" w:pos="1415"/>
        </w:tabs>
        <w:spacing w:after="0" w:line="240" w:lineRule="auto"/>
        <w:jc w:val="both"/>
        <w:rPr>
          <w:rFonts w:ascii="Arial" w:eastAsia="Arial" w:hAnsi="Arial" w:cs="Arial"/>
          <w:b/>
          <w:bCs/>
          <w:sz w:val="18"/>
          <w:szCs w:val="18"/>
          <w:u w:val="thick" w:color="000000"/>
        </w:rPr>
      </w:pPr>
    </w:p>
    <w:p w:rsidR="005A464D" w:rsidRDefault="005A464D" w:rsidP="007B5BF4">
      <w:pPr>
        <w:widowControl w:val="0"/>
        <w:tabs>
          <w:tab w:val="left" w:pos="1415"/>
        </w:tabs>
        <w:spacing w:after="0" w:line="240" w:lineRule="auto"/>
        <w:jc w:val="both"/>
        <w:rPr>
          <w:rFonts w:ascii="Arial" w:eastAsia="Arial" w:hAnsi="Arial" w:cs="Arial"/>
          <w:b/>
          <w:bCs/>
          <w:sz w:val="18"/>
          <w:szCs w:val="18"/>
          <w:u w:val="thick" w:color="000000"/>
        </w:rPr>
      </w:pPr>
    </w:p>
    <w:p w:rsidR="007B5BF4" w:rsidRPr="007B5BF4" w:rsidRDefault="00785E1F" w:rsidP="007B5BF4">
      <w:pPr>
        <w:widowControl w:val="0"/>
        <w:tabs>
          <w:tab w:val="left" w:pos="1415"/>
        </w:tabs>
        <w:spacing w:after="0" w:line="240" w:lineRule="auto"/>
        <w:jc w:val="both"/>
        <w:rPr>
          <w:rFonts w:ascii="Arial" w:eastAsia="Arial" w:hAnsi="Arial" w:cs="Arial"/>
          <w:sz w:val="18"/>
          <w:szCs w:val="18"/>
        </w:rPr>
      </w:pPr>
      <w:r w:rsidRPr="00163583">
        <w:rPr>
          <w:rFonts w:ascii="Arial" w:eastAsia="Arial" w:hAnsi="Arial" w:cs="Arial"/>
          <w:b/>
          <w:bCs/>
          <w:sz w:val="18"/>
          <w:szCs w:val="18"/>
          <w:u w:val="thick" w:color="000000"/>
        </w:rPr>
        <w:t>3. FEE</w:t>
      </w:r>
      <w:r w:rsidR="007B5BF4" w:rsidRPr="00163583">
        <w:rPr>
          <w:rFonts w:ascii="Arial" w:eastAsia="Arial" w:hAnsi="Arial" w:cs="Arial"/>
          <w:b/>
          <w:bCs/>
          <w:sz w:val="18"/>
          <w:szCs w:val="18"/>
          <w:u w:val="thick" w:color="000000"/>
        </w:rPr>
        <w:t xml:space="preserve"> / </w:t>
      </w:r>
      <w:r w:rsidR="00B511E3" w:rsidRPr="00163583">
        <w:rPr>
          <w:rFonts w:ascii="Arial" w:eastAsia="Arial" w:hAnsi="Arial" w:cs="Arial"/>
          <w:b/>
          <w:bCs/>
          <w:sz w:val="18"/>
          <w:szCs w:val="18"/>
          <w:u w:val="thick" w:color="000000"/>
        </w:rPr>
        <w:t>INVOICING</w:t>
      </w:r>
      <w:r w:rsidR="00B511E3">
        <w:rPr>
          <w:rFonts w:ascii="Arial" w:eastAsia="Arial" w:hAnsi="Arial" w:cs="Arial"/>
          <w:sz w:val="18"/>
          <w:szCs w:val="18"/>
        </w:rPr>
        <w:t xml:space="preserve">. PM Design shall pay </w:t>
      </w:r>
      <w:r w:rsidR="007B5BF4" w:rsidRPr="007B5BF4">
        <w:rPr>
          <w:rFonts w:ascii="Arial" w:eastAsia="Arial" w:hAnsi="Arial" w:cs="Arial"/>
          <w:sz w:val="18"/>
          <w:szCs w:val="18"/>
        </w:rPr>
        <w:t>Consultant</w:t>
      </w:r>
      <w:r w:rsidR="00B511E3">
        <w:rPr>
          <w:rFonts w:ascii="Arial" w:eastAsia="Arial" w:hAnsi="Arial" w:cs="Arial"/>
          <w:sz w:val="18"/>
          <w:szCs w:val="18"/>
        </w:rPr>
        <w:t xml:space="preserve"> </w:t>
      </w:r>
      <w:r w:rsidR="007B5BF4" w:rsidRPr="007B5BF4">
        <w:rPr>
          <w:rFonts w:ascii="Arial" w:eastAsia="Arial" w:hAnsi="Arial" w:cs="Arial"/>
          <w:sz w:val="18"/>
          <w:szCs w:val="18"/>
        </w:rPr>
        <w:lastRenderedPageBreak/>
        <w:t>for the satisfactory completion of the applicable Services for each Project in accordance with the Project Authorization. Consultant may invoice PM Design following the completion to PM Design satisfaction of any Services of a Project, but no more o</w:t>
      </w:r>
      <w:r w:rsidR="00CD7758">
        <w:rPr>
          <w:rFonts w:ascii="Arial" w:eastAsia="Arial" w:hAnsi="Arial" w:cs="Arial"/>
          <w:sz w:val="18"/>
          <w:szCs w:val="18"/>
        </w:rPr>
        <w:t>ften than once every THIRTY (30</w:t>
      </w:r>
      <w:r w:rsidR="007B5BF4" w:rsidRPr="007B5BF4">
        <w:rPr>
          <w:rFonts w:ascii="Arial" w:eastAsia="Arial" w:hAnsi="Arial" w:cs="Arial"/>
          <w:sz w:val="18"/>
          <w:szCs w:val="18"/>
        </w:rPr>
        <w:t xml:space="preserve">) days. All invoices must include the applicable Project number, </w:t>
      </w:r>
      <w:r w:rsidR="00CD7758">
        <w:rPr>
          <w:rFonts w:ascii="Arial" w:eastAsia="Arial" w:hAnsi="Arial" w:cs="Arial"/>
          <w:sz w:val="18"/>
          <w:szCs w:val="18"/>
        </w:rPr>
        <w:t xml:space="preserve">the approved PO and description </w:t>
      </w:r>
      <w:r w:rsidR="007B5BF4" w:rsidRPr="007B5BF4">
        <w:rPr>
          <w:rFonts w:ascii="Arial" w:eastAsia="Arial" w:hAnsi="Arial" w:cs="Arial"/>
          <w:sz w:val="18"/>
          <w:szCs w:val="18"/>
        </w:rPr>
        <w:t>for each service, and the name of the approving PM Design contact for the specific Project.</w:t>
      </w: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r w:rsidRPr="007B5BF4">
        <w:rPr>
          <w:rFonts w:ascii="Arial" w:eastAsia="Arial" w:hAnsi="Arial" w:cs="Arial"/>
          <w:sz w:val="18"/>
          <w:szCs w:val="18"/>
        </w:rPr>
        <w:t xml:space="preserve">PM Design complete invoicing instructions </w:t>
      </w:r>
      <w:r w:rsidR="00CD7758">
        <w:rPr>
          <w:rFonts w:ascii="Arial" w:eastAsia="Arial" w:hAnsi="Arial" w:cs="Arial"/>
          <w:sz w:val="18"/>
          <w:szCs w:val="18"/>
        </w:rPr>
        <w:t>are attached to this agreement as Exhibit ‘A’</w:t>
      </w:r>
      <w:r w:rsidRPr="007B5BF4">
        <w:rPr>
          <w:rFonts w:ascii="Arial" w:eastAsia="Arial" w:hAnsi="Arial" w:cs="Arial"/>
          <w:sz w:val="18"/>
          <w:szCs w:val="18"/>
        </w:rPr>
        <w:t>. Final billing for Services for each Project must be received by PM Design no later than FOURTY-FIVE (45) days after completion of the Work or the store opening, whichever occurs first. Provided Consultant’s invoice(s) is submitted as described, PM Design shall remit payment within forty-five</w:t>
      </w:r>
      <w:r w:rsidR="00B511E3">
        <w:rPr>
          <w:rFonts w:ascii="Arial" w:eastAsia="Arial" w:hAnsi="Arial" w:cs="Arial"/>
          <w:sz w:val="18"/>
          <w:szCs w:val="18"/>
        </w:rPr>
        <w:t xml:space="preserve"> </w:t>
      </w:r>
      <w:r w:rsidRPr="007B5BF4">
        <w:rPr>
          <w:rFonts w:ascii="Arial" w:eastAsia="Arial" w:hAnsi="Arial" w:cs="Arial"/>
          <w:sz w:val="18"/>
          <w:szCs w:val="18"/>
        </w:rPr>
        <w:t>(45) days of receipt.</w:t>
      </w: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p>
    <w:p w:rsidR="00CD7758" w:rsidRDefault="007B5BF4" w:rsidP="007B5BF4">
      <w:pPr>
        <w:widowControl w:val="0"/>
        <w:tabs>
          <w:tab w:val="left" w:pos="1415"/>
        </w:tabs>
        <w:spacing w:after="0" w:line="240" w:lineRule="auto"/>
        <w:jc w:val="both"/>
        <w:rPr>
          <w:rFonts w:ascii="Arial" w:eastAsia="Arial" w:hAnsi="Arial" w:cs="Arial"/>
          <w:sz w:val="18"/>
          <w:szCs w:val="18"/>
        </w:rPr>
      </w:pPr>
      <w:r w:rsidRPr="007B5BF4">
        <w:rPr>
          <w:rFonts w:ascii="Arial" w:eastAsia="Arial" w:hAnsi="Arial" w:cs="Arial"/>
          <w:sz w:val="18"/>
          <w:szCs w:val="18"/>
        </w:rPr>
        <w:t xml:space="preserve">To the extent legally required, all applicable transaction taxes, and sales or similar taxes, for jurisdictions in U.S. and shall be charged and paid by Consultant. </w:t>
      </w:r>
    </w:p>
    <w:p w:rsidR="00CD7758" w:rsidRDefault="00CD7758" w:rsidP="007B5BF4">
      <w:pPr>
        <w:widowControl w:val="0"/>
        <w:tabs>
          <w:tab w:val="left" w:pos="1415"/>
        </w:tabs>
        <w:spacing w:after="0" w:line="240" w:lineRule="auto"/>
        <w:jc w:val="both"/>
        <w:rPr>
          <w:rFonts w:ascii="Arial" w:eastAsia="Arial" w:hAnsi="Arial" w:cs="Arial"/>
          <w:sz w:val="18"/>
          <w:szCs w:val="18"/>
        </w:rPr>
      </w:pP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r w:rsidRPr="007B5BF4">
        <w:rPr>
          <w:rFonts w:ascii="Arial" w:eastAsia="Arial" w:hAnsi="Arial" w:cs="Arial"/>
          <w:sz w:val="18"/>
          <w:szCs w:val="18"/>
        </w:rPr>
        <w:t>STATUS. Consultant is an independent contractor and not an employee, agent, joint venture partner or representative of PM Design. Nothing in this Agreement shall be construed as creating an employer-employee relationship. Consultant specifically rejects and renounces any employment benefits offered to PM Design employees. Consultant shall make all legal filings and payments required to maintain its independent contractor status and shall indemnify PM Design from and against any liabilities arising from Consultant’s failure to make such filings for payments, or to maintain its independent contractor status.</w:t>
      </w: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r w:rsidRPr="007B5BF4">
        <w:rPr>
          <w:rFonts w:ascii="Arial" w:eastAsia="Arial" w:hAnsi="Arial" w:cs="Arial"/>
          <w:sz w:val="18"/>
          <w:szCs w:val="18"/>
        </w:rPr>
        <w:t>Engineers engaged by PM Design that are licensed to practice in the local jurisdiction for a Project are considered the Engineer of Record, respectively.</w:t>
      </w: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p>
    <w:p w:rsidR="007B5BF4" w:rsidRPr="007B5BF4" w:rsidRDefault="00785E1F" w:rsidP="007B5BF4">
      <w:pPr>
        <w:widowControl w:val="0"/>
        <w:tabs>
          <w:tab w:val="left" w:pos="1415"/>
        </w:tabs>
        <w:spacing w:after="0" w:line="240" w:lineRule="auto"/>
        <w:jc w:val="both"/>
        <w:rPr>
          <w:rFonts w:ascii="Arial" w:eastAsia="Arial" w:hAnsi="Arial" w:cs="Arial"/>
          <w:sz w:val="18"/>
          <w:szCs w:val="18"/>
        </w:rPr>
      </w:pPr>
      <w:r w:rsidRPr="00163583">
        <w:rPr>
          <w:rFonts w:ascii="Arial" w:eastAsia="Arial" w:hAnsi="Arial" w:cs="Arial"/>
          <w:b/>
          <w:bCs/>
          <w:sz w:val="18"/>
          <w:szCs w:val="18"/>
          <w:u w:val="thick" w:color="000000"/>
        </w:rPr>
        <w:t>4. CONFIDENTIAL</w:t>
      </w:r>
      <w:r w:rsidR="00B511E3" w:rsidRPr="00163583">
        <w:rPr>
          <w:rFonts w:ascii="Arial" w:eastAsia="Arial" w:hAnsi="Arial" w:cs="Arial"/>
          <w:b/>
          <w:bCs/>
          <w:sz w:val="18"/>
          <w:szCs w:val="18"/>
          <w:u w:val="thick" w:color="000000"/>
        </w:rPr>
        <w:t xml:space="preserve"> INFORMATION.</w:t>
      </w:r>
      <w:r w:rsidR="00B511E3">
        <w:rPr>
          <w:rFonts w:ascii="Arial" w:eastAsia="Arial" w:hAnsi="Arial" w:cs="Arial"/>
          <w:sz w:val="18"/>
          <w:szCs w:val="18"/>
        </w:rPr>
        <w:t xml:space="preserve"> During </w:t>
      </w:r>
      <w:r w:rsidR="007B5BF4" w:rsidRPr="007B5BF4">
        <w:rPr>
          <w:rFonts w:ascii="Arial" w:eastAsia="Arial" w:hAnsi="Arial" w:cs="Arial"/>
          <w:sz w:val="18"/>
          <w:szCs w:val="18"/>
        </w:rPr>
        <w:t>the</w:t>
      </w:r>
      <w:r w:rsidR="007B5BF4">
        <w:rPr>
          <w:rFonts w:ascii="Arial" w:eastAsia="Arial" w:hAnsi="Arial" w:cs="Arial"/>
          <w:sz w:val="18"/>
          <w:szCs w:val="18"/>
        </w:rPr>
        <w:t xml:space="preserve"> </w:t>
      </w:r>
      <w:r w:rsidR="007B5BF4" w:rsidRPr="007B5BF4">
        <w:rPr>
          <w:rFonts w:ascii="Arial" w:eastAsia="Arial" w:hAnsi="Arial" w:cs="Arial"/>
          <w:sz w:val="18"/>
          <w:szCs w:val="18"/>
        </w:rPr>
        <w:t>relationship established by this Agreement, PM Design may commun</w:t>
      </w:r>
      <w:r w:rsidR="001B6D39">
        <w:rPr>
          <w:rFonts w:ascii="Arial" w:eastAsia="Arial" w:hAnsi="Arial" w:cs="Arial"/>
          <w:sz w:val="18"/>
          <w:szCs w:val="18"/>
        </w:rPr>
        <w:t xml:space="preserve">icate to Consultant and/or its </w:t>
      </w:r>
      <w:r w:rsidR="007B5BF4" w:rsidRPr="007B5BF4">
        <w:rPr>
          <w:rFonts w:ascii="Arial" w:eastAsia="Arial" w:hAnsi="Arial" w:cs="Arial"/>
          <w:sz w:val="18"/>
          <w:szCs w:val="18"/>
        </w:rPr>
        <w:t>employees and sub-consultants certain information which PM Design considers confidential or proprietary. Consultant agrees to treat and to cause all sub-consultants to treat all such information as required by the terms of the Confidentiality and Non-Disclosure Agreement executed by Consultant, a copy of which</w:t>
      </w:r>
      <w:r w:rsidR="00CD7758">
        <w:rPr>
          <w:rFonts w:ascii="Arial" w:eastAsia="Arial" w:hAnsi="Arial" w:cs="Arial"/>
          <w:sz w:val="18"/>
          <w:szCs w:val="18"/>
        </w:rPr>
        <w:t xml:space="preserve"> is attached hereto as Exhibit ‘B’</w:t>
      </w:r>
      <w:r w:rsidR="007B5BF4" w:rsidRPr="007B5BF4">
        <w:rPr>
          <w:rFonts w:ascii="Arial" w:eastAsia="Arial" w:hAnsi="Arial" w:cs="Arial"/>
          <w:sz w:val="18"/>
          <w:szCs w:val="18"/>
        </w:rPr>
        <w:t>. Any breach of the Confidentiality and Non-Disclosure Agreement by Consultant or its sub-consultants, employees or agents shall be a breach of this Agreement. Additionally, the existence and terms of this Agreement shall be considered Confidential Information which shall not be disclosed by Consultant other than to its legal or financial advisors or as may be required by law. Consultant shall not publish or otherwise release information to any third parties regarding the Services without PM Design prior written consent.</w:t>
      </w: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p>
    <w:p w:rsidR="007B5BF4" w:rsidRPr="007B5BF4" w:rsidRDefault="00B511E3" w:rsidP="007B5BF4">
      <w:pPr>
        <w:widowControl w:val="0"/>
        <w:tabs>
          <w:tab w:val="left" w:pos="1415"/>
        </w:tabs>
        <w:spacing w:after="0" w:line="240" w:lineRule="auto"/>
        <w:jc w:val="both"/>
        <w:rPr>
          <w:rFonts w:ascii="Arial" w:eastAsia="Arial" w:hAnsi="Arial" w:cs="Arial"/>
          <w:sz w:val="18"/>
          <w:szCs w:val="18"/>
        </w:rPr>
      </w:pPr>
      <w:r w:rsidRPr="00163583">
        <w:rPr>
          <w:rFonts w:ascii="Arial" w:eastAsia="Arial" w:hAnsi="Arial" w:cs="Arial"/>
          <w:b/>
          <w:bCs/>
          <w:sz w:val="18"/>
          <w:szCs w:val="18"/>
          <w:u w:val="thick" w:color="000000"/>
        </w:rPr>
        <w:lastRenderedPageBreak/>
        <w:t xml:space="preserve">5. </w:t>
      </w:r>
      <w:r w:rsidR="007B5BF4" w:rsidRPr="00163583">
        <w:rPr>
          <w:rFonts w:ascii="Arial" w:eastAsia="Arial" w:hAnsi="Arial" w:cs="Arial"/>
          <w:b/>
          <w:bCs/>
          <w:sz w:val="18"/>
          <w:szCs w:val="18"/>
          <w:u w:val="thick" w:color="000000"/>
        </w:rPr>
        <w:t>INSURANCE.</w:t>
      </w:r>
      <w:r w:rsidR="007B5BF4" w:rsidRPr="007B5BF4">
        <w:rPr>
          <w:rFonts w:ascii="Arial" w:eastAsia="Arial" w:hAnsi="Arial" w:cs="Arial"/>
          <w:sz w:val="18"/>
          <w:szCs w:val="18"/>
        </w:rPr>
        <w:t xml:space="preserve"> Consultant and each approved sub- consultant shall maintain and provide PM Design with a certificate of insurance at all times during the term of this Agreement reflecting the following coverage:</w:t>
      </w: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p>
    <w:p w:rsidR="007B5BF4" w:rsidRPr="00B511E3" w:rsidRDefault="007B5BF4" w:rsidP="00B511E3">
      <w:pPr>
        <w:pStyle w:val="ListParagraph"/>
        <w:widowControl w:val="0"/>
        <w:numPr>
          <w:ilvl w:val="0"/>
          <w:numId w:val="2"/>
        </w:numPr>
        <w:tabs>
          <w:tab w:val="left" w:pos="1415"/>
        </w:tabs>
        <w:spacing w:after="0" w:line="240" w:lineRule="auto"/>
        <w:jc w:val="both"/>
        <w:rPr>
          <w:rFonts w:ascii="Arial" w:eastAsia="Arial" w:hAnsi="Arial" w:cs="Arial"/>
          <w:sz w:val="18"/>
          <w:szCs w:val="18"/>
        </w:rPr>
      </w:pPr>
      <w:r w:rsidRPr="00B511E3">
        <w:rPr>
          <w:rFonts w:ascii="Arial" w:eastAsia="Arial" w:hAnsi="Arial" w:cs="Arial"/>
          <w:sz w:val="18"/>
          <w:szCs w:val="18"/>
        </w:rPr>
        <w:t>Commercial General Liability insurance with a minimum of $1,000,000 per occurrence, $2,000,000 annual aggregate;</w:t>
      </w:r>
      <w:r w:rsidR="0001058F">
        <w:rPr>
          <w:rFonts w:ascii="Arial" w:eastAsia="Arial" w:hAnsi="Arial" w:cs="Arial"/>
          <w:sz w:val="18"/>
          <w:szCs w:val="18"/>
        </w:rPr>
        <w:t xml:space="preserve"> and</w:t>
      </w: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p>
    <w:p w:rsidR="007B5BF4" w:rsidRPr="00B511E3" w:rsidRDefault="007B5BF4" w:rsidP="007B5BF4">
      <w:pPr>
        <w:pStyle w:val="ListParagraph"/>
        <w:widowControl w:val="0"/>
        <w:numPr>
          <w:ilvl w:val="0"/>
          <w:numId w:val="2"/>
        </w:numPr>
        <w:tabs>
          <w:tab w:val="left" w:pos="1415"/>
        </w:tabs>
        <w:spacing w:after="0" w:line="240" w:lineRule="auto"/>
        <w:jc w:val="both"/>
        <w:rPr>
          <w:rFonts w:ascii="Arial" w:eastAsia="Arial" w:hAnsi="Arial" w:cs="Arial"/>
          <w:sz w:val="18"/>
          <w:szCs w:val="18"/>
        </w:rPr>
      </w:pPr>
      <w:r w:rsidRPr="00B511E3">
        <w:rPr>
          <w:rFonts w:ascii="Arial" w:eastAsia="Arial" w:hAnsi="Arial" w:cs="Arial"/>
          <w:sz w:val="18"/>
          <w:szCs w:val="18"/>
        </w:rPr>
        <w:t>Professional  Liability  Insurance  with  a  minimum  of</w:t>
      </w:r>
      <w:r w:rsidR="00B511E3">
        <w:rPr>
          <w:rFonts w:ascii="Arial" w:eastAsia="Arial" w:hAnsi="Arial" w:cs="Arial"/>
          <w:sz w:val="18"/>
          <w:szCs w:val="18"/>
        </w:rPr>
        <w:t xml:space="preserve"> </w:t>
      </w:r>
      <w:r w:rsidRPr="00B511E3">
        <w:rPr>
          <w:rFonts w:ascii="Arial" w:eastAsia="Arial" w:hAnsi="Arial" w:cs="Arial"/>
          <w:sz w:val="18"/>
          <w:szCs w:val="18"/>
        </w:rPr>
        <w:t>$1,000,000 per claim, $1,000,000 annual aggregate;</w:t>
      </w:r>
      <w:r w:rsidR="0001058F">
        <w:rPr>
          <w:rFonts w:ascii="Arial" w:eastAsia="Arial" w:hAnsi="Arial" w:cs="Arial"/>
          <w:sz w:val="18"/>
          <w:szCs w:val="18"/>
        </w:rPr>
        <w:t xml:space="preserve"> and</w:t>
      </w: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p>
    <w:p w:rsidR="007B5BF4" w:rsidRPr="00B511E3" w:rsidRDefault="007B5BF4" w:rsidP="00B511E3">
      <w:pPr>
        <w:pStyle w:val="ListParagraph"/>
        <w:widowControl w:val="0"/>
        <w:numPr>
          <w:ilvl w:val="0"/>
          <w:numId w:val="2"/>
        </w:numPr>
        <w:tabs>
          <w:tab w:val="left" w:pos="1415"/>
        </w:tabs>
        <w:spacing w:after="0" w:line="240" w:lineRule="auto"/>
        <w:jc w:val="both"/>
        <w:rPr>
          <w:rFonts w:ascii="Arial" w:eastAsia="Arial" w:hAnsi="Arial" w:cs="Arial"/>
          <w:sz w:val="18"/>
          <w:szCs w:val="18"/>
        </w:rPr>
      </w:pPr>
      <w:r w:rsidRPr="00B511E3">
        <w:rPr>
          <w:rFonts w:ascii="Arial" w:eastAsia="Arial" w:hAnsi="Arial" w:cs="Arial"/>
          <w:sz w:val="18"/>
          <w:szCs w:val="18"/>
        </w:rPr>
        <w:t>Commercial Auto Liability insurance with a per claim limit of no less than $1,000,000; and</w:t>
      </w: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p>
    <w:p w:rsidR="007B5BF4" w:rsidRPr="00B511E3" w:rsidRDefault="007B5BF4" w:rsidP="00B511E3">
      <w:pPr>
        <w:pStyle w:val="ListParagraph"/>
        <w:widowControl w:val="0"/>
        <w:numPr>
          <w:ilvl w:val="0"/>
          <w:numId w:val="2"/>
        </w:numPr>
        <w:tabs>
          <w:tab w:val="left" w:pos="1415"/>
        </w:tabs>
        <w:spacing w:after="0" w:line="240" w:lineRule="auto"/>
        <w:jc w:val="both"/>
        <w:rPr>
          <w:rFonts w:ascii="Arial" w:eastAsia="Arial" w:hAnsi="Arial" w:cs="Arial"/>
          <w:sz w:val="18"/>
          <w:szCs w:val="18"/>
        </w:rPr>
      </w:pPr>
      <w:r w:rsidRPr="00B511E3">
        <w:rPr>
          <w:rFonts w:ascii="Arial" w:eastAsia="Arial" w:hAnsi="Arial" w:cs="Arial"/>
          <w:sz w:val="18"/>
          <w:szCs w:val="18"/>
        </w:rPr>
        <w:t>Workers’ compensation and employers’ liability insurance as required by applicable law.</w:t>
      </w: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r w:rsidRPr="007B5BF4">
        <w:rPr>
          <w:rFonts w:ascii="Arial" w:eastAsia="Arial" w:hAnsi="Arial" w:cs="Arial"/>
          <w:sz w:val="18"/>
          <w:szCs w:val="18"/>
        </w:rPr>
        <w:t>With respect to Commercial General Liability insurance and Commercial Auto Liability insurance policies, PM Design and its subsidiaries must be listed as additional insured on all policies, and Consultant’s policies shall be primary    and    non-contributing    with    any    insurance maintained by PM Design. Upon PM Design request, Consultant shall send insurance certificates to the attention of Risk Management, PM Design Group, 6930 Destiny Dr. Suite 100 Rocklin, CA 95677</w:t>
      </w: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p>
    <w:p w:rsidR="005A464D" w:rsidRDefault="00B511E3" w:rsidP="007B5BF4">
      <w:pPr>
        <w:widowControl w:val="0"/>
        <w:tabs>
          <w:tab w:val="left" w:pos="1415"/>
        </w:tabs>
        <w:spacing w:after="0" w:line="240" w:lineRule="auto"/>
        <w:jc w:val="both"/>
        <w:rPr>
          <w:rFonts w:ascii="Arial" w:eastAsia="Arial" w:hAnsi="Arial" w:cs="Arial"/>
          <w:sz w:val="18"/>
          <w:szCs w:val="18"/>
        </w:rPr>
      </w:pPr>
      <w:r w:rsidRPr="00163583">
        <w:rPr>
          <w:rFonts w:ascii="Arial" w:eastAsia="Arial" w:hAnsi="Arial" w:cs="Arial"/>
          <w:b/>
          <w:bCs/>
          <w:sz w:val="18"/>
          <w:szCs w:val="18"/>
          <w:u w:val="thick" w:color="000000"/>
        </w:rPr>
        <w:t xml:space="preserve">6. </w:t>
      </w:r>
      <w:r w:rsidR="00785E1F" w:rsidRPr="00163583">
        <w:rPr>
          <w:rFonts w:ascii="Arial" w:eastAsia="Arial" w:hAnsi="Arial" w:cs="Arial"/>
          <w:b/>
          <w:bCs/>
          <w:sz w:val="18"/>
          <w:szCs w:val="18"/>
          <w:u w:val="thick" w:color="000000"/>
        </w:rPr>
        <w:t>RIGHTS TO WORK</w:t>
      </w:r>
      <w:r w:rsidR="007B5BF4" w:rsidRPr="00163583">
        <w:rPr>
          <w:rFonts w:ascii="Arial" w:eastAsia="Arial" w:hAnsi="Arial" w:cs="Arial"/>
          <w:b/>
          <w:bCs/>
          <w:sz w:val="18"/>
          <w:szCs w:val="18"/>
          <w:u w:val="thick" w:color="000000"/>
        </w:rPr>
        <w:t>.</w:t>
      </w:r>
      <w:r w:rsidR="007B5BF4" w:rsidRPr="007B5BF4">
        <w:rPr>
          <w:rFonts w:ascii="Arial" w:eastAsia="Arial" w:hAnsi="Arial" w:cs="Arial"/>
          <w:sz w:val="18"/>
          <w:szCs w:val="18"/>
        </w:rPr>
        <w:tab/>
        <w:t>Consultant agrees that all Services and any elements thereof created, performed, contributed, or prepared by</w:t>
      </w:r>
      <w:r w:rsidR="007B5BF4">
        <w:rPr>
          <w:rFonts w:ascii="Arial" w:eastAsia="Arial" w:hAnsi="Arial" w:cs="Arial"/>
          <w:sz w:val="18"/>
          <w:szCs w:val="18"/>
        </w:rPr>
        <w:t xml:space="preserve"> </w:t>
      </w:r>
      <w:r w:rsidR="007B5BF4" w:rsidRPr="007B5BF4">
        <w:rPr>
          <w:rFonts w:ascii="Arial" w:eastAsia="Arial" w:hAnsi="Arial" w:cs="Arial"/>
          <w:sz w:val="18"/>
          <w:szCs w:val="18"/>
        </w:rPr>
        <w:t xml:space="preserve">Consultant or its employees or agents pursuant to this Agreement, all patents, copyrights, trade secrets and other proprietary rights and equivalent rights in or based on such works (the “Works”) have been specially ordered and commissioned by PM Design, shall be deemed works-made-for-hire from the moment of creation, and are and shall be the sole and exclusive property of PM Design. Without reservation or limitation, Consultant, its employees and agents hereby sell, assign, transfer and convey the Works and any improvements to PM Design, exclusively, irrevocably, and perpetually, together with all rights, title, and interest throughout the world therein, including without limitation, the right to secure registrations, renewals, reissues and extensions </w:t>
      </w:r>
      <w:r w:rsidR="005A464D">
        <w:rPr>
          <w:rFonts w:ascii="Arial" w:eastAsia="Arial" w:hAnsi="Arial" w:cs="Arial"/>
          <w:sz w:val="18"/>
          <w:szCs w:val="18"/>
        </w:rPr>
        <w:t>thereof. PM Design acknowledges</w:t>
      </w:r>
    </w:p>
    <w:p w:rsidR="005A464D" w:rsidRDefault="005A464D" w:rsidP="007B5BF4">
      <w:pPr>
        <w:widowControl w:val="0"/>
        <w:tabs>
          <w:tab w:val="left" w:pos="1415"/>
        </w:tabs>
        <w:spacing w:after="0" w:line="240" w:lineRule="auto"/>
        <w:jc w:val="both"/>
        <w:rPr>
          <w:rFonts w:ascii="Arial" w:eastAsia="Arial" w:hAnsi="Arial" w:cs="Arial"/>
          <w:sz w:val="18"/>
          <w:szCs w:val="18"/>
        </w:rPr>
      </w:pPr>
    </w:p>
    <w:p w:rsidR="005A464D" w:rsidRDefault="005A464D" w:rsidP="007B5BF4">
      <w:pPr>
        <w:widowControl w:val="0"/>
        <w:tabs>
          <w:tab w:val="left" w:pos="1415"/>
        </w:tabs>
        <w:spacing w:after="0" w:line="240" w:lineRule="auto"/>
        <w:jc w:val="both"/>
        <w:rPr>
          <w:rFonts w:ascii="Arial" w:eastAsia="Arial" w:hAnsi="Arial" w:cs="Arial"/>
          <w:sz w:val="18"/>
          <w:szCs w:val="18"/>
        </w:rPr>
      </w:pP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proofErr w:type="gramStart"/>
      <w:r w:rsidRPr="007B5BF4">
        <w:rPr>
          <w:rFonts w:ascii="Arial" w:eastAsia="Arial" w:hAnsi="Arial" w:cs="Arial"/>
          <w:sz w:val="18"/>
          <w:szCs w:val="18"/>
        </w:rPr>
        <w:t>that</w:t>
      </w:r>
      <w:proofErr w:type="gramEnd"/>
      <w:r w:rsidRPr="007B5BF4">
        <w:rPr>
          <w:rFonts w:ascii="Arial" w:eastAsia="Arial" w:hAnsi="Arial" w:cs="Arial"/>
          <w:sz w:val="18"/>
          <w:szCs w:val="18"/>
        </w:rPr>
        <w:t xml:space="preserve"> ownership of, and any copyrights to, Consultant’s and sub-consultants pre-existing standard details and specifications shall remain with their respective owners and PM Design shall not acquire any rights in any such pre-existing standard details. Except as specifically provided herein, no rights of any kind are reserved to or by Consultant or shall revert to Consultant who expressly waives any rights of attribution or integrity. Consultant specifically agrees to obtain all appropriate releases and assignments necessary to convey to PM Design the rights described in this Section, including but not limited </w:t>
      </w:r>
      <w:r w:rsidRPr="007B5BF4">
        <w:rPr>
          <w:rFonts w:ascii="Arial" w:eastAsia="Arial" w:hAnsi="Arial" w:cs="Arial"/>
          <w:sz w:val="18"/>
          <w:szCs w:val="18"/>
        </w:rPr>
        <w:lastRenderedPageBreak/>
        <w:t>to, releases and assignments from its employees and agents.</w:t>
      </w: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r w:rsidRPr="007B5BF4">
        <w:rPr>
          <w:rFonts w:ascii="Arial" w:eastAsia="Arial" w:hAnsi="Arial" w:cs="Arial"/>
          <w:sz w:val="18"/>
          <w:szCs w:val="18"/>
        </w:rPr>
        <w:t>Consultant, its employees and agents agree to make full disclosure to PM Design of all items included in this Section. Upon completion of the Works (or upon PM Design earlier request), Consultant shall deliver to PM Design the original Works and improvements, together with all copies of the Works in any form and in any media, comprising or used to create the Works. Consultant shall provide PM Design with such information and know-how in Consultant’s possession or control as necessary to use, market, and/or develop the Works and improvements.</w:t>
      </w: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r w:rsidRPr="007B5BF4">
        <w:rPr>
          <w:rFonts w:ascii="Arial" w:eastAsia="Arial" w:hAnsi="Arial" w:cs="Arial"/>
          <w:sz w:val="18"/>
          <w:szCs w:val="18"/>
        </w:rPr>
        <w:t xml:space="preserve">Consultant grants to PM Design, and PM Design accepts, an irrevocable, worldwide and nonexclusive right, with the right to grant licenses and sublicenses to </w:t>
      </w:r>
      <w:r w:rsidR="00F42DA3">
        <w:rPr>
          <w:rFonts w:ascii="Arial" w:eastAsia="Arial" w:hAnsi="Arial" w:cs="Arial"/>
          <w:sz w:val="18"/>
          <w:szCs w:val="18"/>
        </w:rPr>
        <w:t>clients</w:t>
      </w:r>
      <w:r w:rsidRPr="007B5BF4">
        <w:rPr>
          <w:rFonts w:ascii="Arial" w:eastAsia="Arial" w:hAnsi="Arial" w:cs="Arial"/>
          <w:sz w:val="18"/>
          <w:szCs w:val="18"/>
        </w:rPr>
        <w:t xml:space="preserve"> without accounting to Consultant, under all patents, copyrights, trade secrets and other proprietary rights of Consultant included in or necessary to use the Works and improvements. PM Design agrees to hold harmless and indemnify Consultant for any damages, claims or losses, including reasonable attorneys’ fees, arising out of any reuse of the Works by PM Design.</w:t>
      </w: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p>
    <w:p w:rsidR="007B5BF4" w:rsidRPr="007B5BF4" w:rsidRDefault="00785E1F" w:rsidP="007B5BF4">
      <w:pPr>
        <w:widowControl w:val="0"/>
        <w:tabs>
          <w:tab w:val="left" w:pos="1415"/>
        </w:tabs>
        <w:spacing w:after="0" w:line="240" w:lineRule="auto"/>
        <w:jc w:val="both"/>
        <w:rPr>
          <w:rFonts w:ascii="Arial" w:eastAsia="Arial" w:hAnsi="Arial" w:cs="Arial"/>
          <w:sz w:val="18"/>
          <w:szCs w:val="18"/>
        </w:rPr>
      </w:pPr>
      <w:r>
        <w:rPr>
          <w:rFonts w:ascii="Arial" w:eastAsia="Arial" w:hAnsi="Arial" w:cs="Arial"/>
          <w:b/>
          <w:bCs/>
          <w:sz w:val="18"/>
          <w:szCs w:val="18"/>
          <w:u w:val="thick" w:color="000000"/>
        </w:rPr>
        <w:t>7</w:t>
      </w:r>
      <w:r w:rsidR="00B511E3" w:rsidRPr="00163583">
        <w:rPr>
          <w:rFonts w:ascii="Arial" w:eastAsia="Arial" w:hAnsi="Arial" w:cs="Arial"/>
          <w:b/>
          <w:bCs/>
          <w:sz w:val="18"/>
          <w:szCs w:val="18"/>
          <w:u w:val="thick" w:color="000000"/>
        </w:rPr>
        <w:t>. TRADEMARKS.</w:t>
      </w:r>
      <w:r w:rsidR="00B511E3">
        <w:rPr>
          <w:rFonts w:ascii="Arial" w:eastAsia="Arial" w:hAnsi="Arial" w:cs="Arial"/>
          <w:sz w:val="18"/>
          <w:szCs w:val="18"/>
        </w:rPr>
        <w:t xml:space="preserve"> Nothing herein shall </w:t>
      </w:r>
      <w:r w:rsidR="00163583">
        <w:rPr>
          <w:rFonts w:ascii="Arial" w:eastAsia="Arial" w:hAnsi="Arial" w:cs="Arial"/>
          <w:sz w:val="18"/>
          <w:szCs w:val="18"/>
        </w:rPr>
        <w:t xml:space="preserve">be deemed to grant </w:t>
      </w:r>
      <w:r w:rsidR="007B5BF4" w:rsidRPr="007B5BF4">
        <w:rPr>
          <w:rFonts w:ascii="Arial" w:eastAsia="Arial" w:hAnsi="Arial" w:cs="Arial"/>
          <w:sz w:val="18"/>
          <w:szCs w:val="18"/>
        </w:rPr>
        <w:t xml:space="preserve">to </w:t>
      </w:r>
      <w:r w:rsidR="00163583">
        <w:rPr>
          <w:rFonts w:ascii="Arial" w:eastAsia="Arial" w:hAnsi="Arial" w:cs="Arial"/>
          <w:sz w:val="18"/>
          <w:szCs w:val="18"/>
        </w:rPr>
        <w:t xml:space="preserve">Consultant </w:t>
      </w:r>
      <w:r w:rsidR="007B5BF4" w:rsidRPr="007B5BF4">
        <w:rPr>
          <w:rFonts w:ascii="Arial" w:eastAsia="Arial" w:hAnsi="Arial" w:cs="Arial"/>
          <w:sz w:val="18"/>
          <w:szCs w:val="18"/>
        </w:rPr>
        <w:t>or any of its sub- consultants any right or license to use the PM Design name, trademarks, brand, logo, designs or other proprietary materials. In addition, Consultant may not use any of the Works, including any photographs of any Project, or include or list PM Design as a client in any brochure or marketing material, without the prior written approval of PM Design</w:t>
      </w:r>
      <w:r w:rsidR="00F42DA3">
        <w:rPr>
          <w:rFonts w:ascii="Arial" w:eastAsia="Arial" w:hAnsi="Arial" w:cs="Arial"/>
          <w:sz w:val="18"/>
          <w:szCs w:val="18"/>
        </w:rPr>
        <w:t xml:space="preserve"> which shall not be unreasonably withheld</w:t>
      </w:r>
      <w:r w:rsidR="007B5BF4" w:rsidRPr="007B5BF4">
        <w:rPr>
          <w:rFonts w:ascii="Arial" w:eastAsia="Arial" w:hAnsi="Arial" w:cs="Arial"/>
          <w:sz w:val="18"/>
          <w:szCs w:val="18"/>
        </w:rPr>
        <w:t>.</w:t>
      </w: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p>
    <w:p w:rsidR="007B5BF4" w:rsidRPr="007B5BF4" w:rsidRDefault="00785E1F" w:rsidP="007B5BF4">
      <w:pPr>
        <w:widowControl w:val="0"/>
        <w:tabs>
          <w:tab w:val="left" w:pos="1415"/>
        </w:tabs>
        <w:spacing w:after="0" w:line="240" w:lineRule="auto"/>
        <w:jc w:val="both"/>
        <w:rPr>
          <w:rFonts w:ascii="Arial" w:eastAsia="Arial" w:hAnsi="Arial" w:cs="Arial"/>
          <w:sz w:val="18"/>
          <w:szCs w:val="18"/>
        </w:rPr>
      </w:pPr>
      <w:r>
        <w:rPr>
          <w:rFonts w:ascii="Arial" w:eastAsia="Arial" w:hAnsi="Arial" w:cs="Arial"/>
          <w:b/>
          <w:bCs/>
          <w:sz w:val="18"/>
          <w:szCs w:val="18"/>
          <w:u w:val="thick" w:color="000000"/>
        </w:rPr>
        <w:t>8</w:t>
      </w:r>
      <w:r w:rsidR="00B511E3" w:rsidRPr="00163583">
        <w:rPr>
          <w:rFonts w:ascii="Arial" w:eastAsia="Arial" w:hAnsi="Arial" w:cs="Arial"/>
          <w:b/>
          <w:bCs/>
          <w:sz w:val="18"/>
          <w:szCs w:val="18"/>
          <w:u w:val="thick" w:color="000000"/>
        </w:rPr>
        <w:t xml:space="preserve">. </w:t>
      </w:r>
      <w:r w:rsidR="007B5BF4" w:rsidRPr="00163583">
        <w:rPr>
          <w:rFonts w:ascii="Arial" w:eastAsia="Arial" w:hAnsi="Arial" w:cs="Arial"/>
          <w:b/>
          <w:bCs/>
          <w:sz w:val="18"/>
          <w:szCs w:val="18"/>
          <w:u w:val="thick" w:color="000000"/>
        </w:rPr>
        <w:t>INDEMNIFICATION.</w:t>
      </w:r>
      <w:r w:rsidR="007B5BF4" w:rsidRPr="007B5BF4">
        <w:rPr>
          <w:rFonts w:ascii="Arial" w:eastAsia="Arial" w:hAnsi="Arial" w:cs="Arial"/>
          <w:sz w:val="18"/>
          <w:szCs w:val="18"/>
        </w:rPr>
        <w:t xml:space="preserve"> Consultant hereby agrees to indemnify, defend and hold harmless PM Design, its officers, directors, employees, agents, subsidiaries</w:t>
      </w:r>
      <w:r w:rsidR="00F42DA3">
        <w:rPr>
          <w:rFonts w:ascii="Arial" w:eastAsia="Arial" w:hAnsi="Arial" w:cs="Arial"/>
          <w:sz w:val="18"/>
          <w:szCs w:val="18"/>
        </w:rPr>
        <w:t>, clients</w:t>
      </w:r>
      <w:r w:rsidR="007B5BF4" w:rsidRPr="007B5BF4">
        <w:rPr>
          <w:rFonts w:ascii="Arial" w:eastAsia="Arial" w:hAnsi="Arial" w:cs="Arial"/>
          <w:sz w:val="18"/>
          <w:szCs w:val="18"/>
        </w:rPr>
        <w:t xml:space="preserve"> and other affiliates, from and against any and all claims, damages, liabilities, and expenses (including reasonable attorneys’ fees) incurred by reason of Consultant’s (or its agent’s) breach of any representation, warranty, covenant, agreement or obligation under this Agreement, or Consultant’s (or its agents’) negligent and/or willful acts or omissions in carrying out its obligations under this Agreement.</w:t>
      </w: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p>
    <w:p w:rsidR="007B5BF4" w:rsidRPr="007B5BF4" w:rsidRDefault="00785E1F" w:rsidP="007B5BF4">
      <w:pPr>
        <w:widowControl w:val="0"/>
        <w:tabs>
          <w:tab w:val="left" w:pos="1415"/>
        </w:tabs>
        <w:spacing w:after="0" w:line="240" w:lineRule="auto"/>
        <w:jc w:val="both"/>
        <w:rPr>
          <w:rFonts w:ascii="Arial" w:eastAsia="Arial" w:hAnsi="Arial" w:cs="Arial"/>
          <w:sz w:val="18"/>
          <w:szCs w:val="18"/>
        </w:rPr>
      </w:pPr>
      <w:r>
        <w:rPr>
          <w:rFonts w:ascii="Arial" w:eastAsia="Arial" w:hAnsi="Arial" w:cs="Arial"/>
          <w:b/>
          <w:bCs/>
          <w:sz w:val="18"/>
          <w:szCs w:val="18"/>
          <w:u w:val="thick" w:color="000000"/>
        </w:rPr>
        <w:t>9</w:t>
      </w:r>
      <w:r w:rsidR="00B511E3" w:rsidRPr="00163583">
        <w:rPr>
          <w:rFonts w:ascii="Arial" w:eastAsia="Arial" w:hAnsi="Arial" w:cs="Arial"/>
          <w:b/>
          <w:bCs/>
          <w:sz w:val="18"/>
          <w:szCs w:val="18"/>
          <w:u w:val="thick" w:color="000000"/>
        </w:rPr>
        <w:t xml:space="preserve">. </w:t>
      </w:r>
      <w:r w:rsidR="007B5BF4" w:rsidRPr="00163583">
        <w:rPr>
          <w:rFonts w:ascii="Arial" w:eastAsia="Arial" w:hAnsi="Arial" w:cs="Arial"/>
          <w:b/>
          <w:bCs/>
          <w:sz w:val="18"/>
          <w:szCs w:val="18"/>
          <w:u w:val="thick" w:color="000000"/>
        </w:rPr>
        <w:t>BREACH.</w:t>
      </w:r>
      <w:r w:rsidR="007B5BF4" w:rsidRPr="007B5BF4">
        <w:rPr>
          <w:rFonts w:ascii="Arial" w:eastAsia="Arial" w:hAnsi="Arial" w:cs="Arial"/>
          <w:sz w:val="18"/>
          <w:szCs w:val="18"/>
        </w:rPr>
        <w:t xml:space="preserve"> If Consultant breaches any term of this Agreement, PM Design shall have the right to (a) terminate this Agreement and/or demand the immediate return of all Confidential Information; (b) recover its actual damages incurred by reason of such breach, including, without limitation, its reasonable attorneys’ fees and costs</w:t>
      </w:r>
      <w:r w:rsidR="00F42DA3">
        <w:rPr>
          <w:rFonts w:ascii="Arial" w:eastAsia="Arial" w:hAnsi="Arial" w:cs="Arial"/>
          <w:sz w:val="18"/>
          <w:szCs w:val="18"/>
        </w:rPr>
        <w:t xml:space="preserve"> </w:t>
      </w:r>
      <w:r w:rsidR="007B5BF4" w:rsidRPr="007B5BF4">
        <w:rPr>
          <w:rFonts w:ascii="Arial" w:eastAsia="Arial" w:hAnsi="Arial" w:cs="Arial"/>
          <w:sz w:val="18"/>
          <w:szCs w:val="18"/>
        </w:rPr>
        <w:t>of suit; (c) obtain injunctive relief to prevent such breach or to otherwise enforce the terms of this Agreement; and</w:t>
      </w:r>
      <w:r w:rsidR="00F42DA3">
        <w:rPr>
          <w:rFonts w:ascii="Arial" w:eastAsia="Arial" w:hAnsi="Arial" w:cs="Arial"/>
          <w:sz w:val="18"/>
          <w:szCs w:val="18"/>
        </w:rPr>
        <w:t xml:space="preserve"> </w:t>
      </w:r>
      <w:r w:rsidR="007B5BF4" w:rsidRPr="007B5BF4">
        <w:rPr>
          <w:rFonts w:ascii="Arial" w:eastAsia="Arial" w:hAnsi="Arial" w:cs="Arial"/>
          <w:sz w:val="18"/>
          <w:szCs w:val="18"/>
        </w:rPr>
        <w:t>(d) pursue any other remedy available at law or in equity.</w:t>
      </w:r>
      <w:r w:rsidR="00F42DA3">
        <w:rPr>
          <w:rFonts w:ascii="Arial" w:eastAsia="Arial" w:hAnsi="Arial" w:cs="Arial"/>
          <w:sz w:val="18"/>
          <w:szCs w:val="18"/>
        </w:rPr>
        <w:t xml:space="preserve"> </w:t>
      </w:r>
      <w:r w:rsidR="007B5BF4" w:rsidRPr="007B5BF4">
        <w:rPr>
          <w:rFonts w:ascii="Arial" w:eastAsia="Arial" w:hAnsi="Arial" w:cs="Arial"/>
          <w:sz w:val="18"/>
          <w:szCs w:val="18"/>
        </w:rPr>
        <w:t>Failure to properly demand compliance or performance of any term of this Agreement shall not constitute a waiver of PM Design rights hereunder.</w:t>
      </w: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p>
    <w:p w:rsidR="007B5BF4" w:rsidRPr="00163583" w:rsidRDefault="00A461C9" w:rsidP="007B5BF4">
      <w:pPr>
        <w:widowControl w:val="0"/>
        <w:tabs>
          <w:tab w:val="left" w:pos="1415"/>
        </w:tabs>
        <w:spacing w:after="0" w:line="240" w:lineRule="auto"/>
        <w:jc w:val="both"/>
        <w:rPr>
          <w:rFonts w:ascii="Arial" w:eastAsia="Arial" w:hAnsi="Arial" w:cs="Arial"/>
          <w:b/>
          <w:bCs/>
          <w:sz w:val="18"/>
          <w:szCs w:val="18"/>
          <w:u w:val="thick" w:color="000000"/>
        </w:rPr>
      </w:pPr>
      <w:r w:rsidRPr="00163583">
        <w:rPr>
          <w:rFonts w:ascii="Arial" w:eastAsia="Arial" w:hAnsi="Arial" w:cs="Arial"/>
          <w:b/>
          <w:bCs/>
          <w:sz w:val="18"/>
          <w:szCs w:val="18"/>
          <w:u w:val="thick" w:color="000000"/>
        </w:rPr>
        <w:t>1</w:t>
      </w:r>
      <w:r w:rsidR="00785E1F">
        <w:rPr>
          <w:rFonts w:ascii="Arial" w:eastAsia="Arial" w:hAnsi="Arial" w:cs="Arial"/>
          <w:b/>
          <w:bCs/>
          <w:sz w:val="18"/>
          <w:szCs w:val="18"/>
          <w:u w:val="thick" w:color="000000"/>
        </w:rPr>
        <w:t>0</w:t>
      </w:r>
      <w:r w:rsidR="00B511E3" w:rsidRPr="00163583">
        <w:rPr>
          <w:rFonts w:ascii="Arial" w:eastAsia="Arial" w:hAnsi="Arial" w:cs="Arial"/>
          <w:b/>
          <w:bCs/>
          <w:sz w:val="18"/>
          <w:szCs w:val="18"/>
          <w:u w:val="thick" w:color="000000"/>
        </w:rPr>
        <w:t>. REPRESENTATIONS</w:t>
      </w:r>
      <w:r w:rsidR="00B511E3" w:rsidRPr="00163583">
        <w:rPr>
          <w:rFonts w:ascii="Arial" w:eastAsia="Arial" w:hAnsi="Arial" w:cs="Arial"/>
          <w:b/>
          <w:bCs/>
          <w:sz w:val="18"/>
          <w:szCs w:val="18"/>
          <w:u w:val="thick" w:color="000000"/>
        </w:rPr>
        <w:tab/>
        <w:t xml:space="preserve">AND </w:t>
      </w:r>
      <w:r w:rsidR="007B5BF4" w:rsidRPr="00163583">
        <w:rPr>
          <w:rFonts w:ascii="Arial" w:eastAsia="Arial" w:hAnsi="Arial" w:cs="Arial"/>
          <w:b/>
          <w:bCs/>
          <w:sz w:val="18"/>
          <w:szCs w:val="18"/>
          <w:u w:val="thick" w:color="000000"/>
        </w:rPr>
        <w:t>WARRANTIES.</w:t>
      </w: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r w:rsidRPr="007B5BF4">
        <w:rPr>
          <w:rFonts w:ascii="Arial" w:eastAsia="Arial" w:hAnsi="Arial" w:cs="Arial"/>
          <w:sz w:val="18"/>
          <w:szCs w:val="18"/>
        </w:rPr>
        <w:t>Consultant represents and warrants:</w:t>
      </w: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p>
    <w:p w:rsidR="007B5BF4" w:rsidRPr="00B511E3" w:rsidRDefault="007B5BF4" w:rsidP="00B511E3">
      <w:pPr>
        <w:pStyle w:val="ListParagraph"/>
        <w:widowControl w:val="0"/>
        <w:numPr>
          <w:ilvl w:val="0"/>
          <w:numId w:val="3"/>
        </w:numPr>
        <w:tabs>
          <w:tab w:val="left" w:pos="1415"/>
        </w:tabs>
        <w:spacing w:after="0" w:line="240" w:lineRule="auto"/>
        <w:jc w:val="both"/>
        <w:rPr>
          <w:rFonts w:ascii="Arial" w:eastAsia="Arial" w:hAnsi="Arial" w:cs="Arial"/>
          <w:sz w:val="18"/>
          <w:szCs w:val="18"/>
        </w:rPr>
      </w:pPr>
      <w:r w:rsidRPr="00B511E3">
        <w:rPr>
          <w:rFonts w:ascii="Arial" w:eastAsia="Arial" w:hAnsi="Arial" w:cs="Arial"/>
          <w:sz w:val="18"/>
          <w:szCs w:val="18"/>
        </w:rPr>
        <w:t>that it will not cause or permit any activity which is illegal or which would cause PM Design to be in violation of any law, including the offer of any item of value to any official or government employee in order to influence his/her decisions or actions;</w:t>
      </w: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p>
    <w:p w:rsidR="007B5BF4" w:rsidRPr="00B511E3" w:rsidRDefault="007B5BF4" w:rsidP="00B511E3">
      <w:pPr>
        <w:pStyle w:val="ListParagraph"/>
        <w:widowControl w:val="0"/>
        <w:numPr>
          <w:ilvl w:val="0"/>
          <w:numId w:val="3"/>
        </w:numPr>
        <w:tabs>
          <w:tab w:val="left" w:pos="1415"/>
        </w:tabs>
        <w:spacing w:after="0" w:line="240" w:lineRule="auto"/>
        <w:jc w:val="both"/>
        <w:rPr>
          <w:rFonts w:ascii="Arial" w:eastAsia="Arial" w:hAnsi="Arial" w:cs="Arial"/>
          <w:sz w:val="18"/>
          <w:szCs w:val="18"/>
        </w:rPr>
      </w:pPr>
      <w:r w:rsidRPr="00B511E3">
        <w:rPr>
          <w:rFonts w:ascii="Arial" w:eastAsia="Arial" w:hAnsi="Arial" w:cs="Arial"/>
          <w:sz w:val="18"/>
          <w:szCs w:val="18"/>
        </w:rPr>
        <w:t>that all statements regarding its qualifications to provide the Services are true and correct and are not misleading or incomplete;</w:t>
      </w: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p>
    <w:p w:rsidR="007B5BF4" w:rsidRPr="00B511E3" w:rsidRDefault="007B5BF4" w:rsidP="00B511E3">
      <w:pPr>
        <w:pStyle w:val="ListParagraph"/>
        <w:widowControl w:val="0"/>
        <w:numPr>
          <w:ilvl w:val="0"/>
          <w:numId w:val="3"/>
        </w:numPr>
        <w:tabs>
          <w:tab w:val="left" w:pos="1415"/>
        </w:tabs>
        <w:spacing w:after="0" w:line="240" w:lineRule="auto"/>
        <w:jc w:val="both"/>
        <w:rPr>
          <w:rFonts w:ascii="Arial" w:eastAsia="Arial" w:hAnsi="Arial" w:cs="Arial"/>
          <w:sz w:val="18"/>
          <w:szCs w:val="18"/>
        </w:rPr>
      </w:pPr>
      <w:r w:rsidRPr="00B511E3">
        <w:rPr>
          <w:rFonts w:ascii="Arial" w:eastAsia="Arial" w:hAnsi="Arial" w:cs="Arial"/>
          <w:sz w:val="18"/>
          <w:szCs w:val="18"/>
        </w:rPr>
        <w:t>that all Services, whether performed by Consultant or its sub-consultants, shall be performed by qualified personnel in a professional and workmanlike manner in accordance with industry standards;</w:t>
      </w: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p>
    <w:p w:rsidR="007B5BF4" w:rsidRPr="00B511E3" w:rsidRDefault="007B5BF4" w:rsidP="00B511E3">
      <w:pPr>
        <w:pStyle w:val="ListParagraph"/>
        <w:widowControl w:val="0"/>
        <w:numPr>
          <w:ilvl w:val="0"/>
          <w:numId w:val="3"/>
        </w:numPr>
        <w:tabs>
          <w:tab w:val="left" w:pos="1415"/>
        </w:tabs>
        <w:spacing w:after="0" w:line="240" w:lineRule="auto"/>
        <w:jc w:val="both"/>
        <w:rPr>
          <w:rFonts w:ascii="Arial" w:eastAsia="Arial" w:hAnsi="Arial" w:cs="Arial"/>
          <w:sz w:val="18"/>
          <w:szCs w:val="18"/>
        </w:rPr>
      </w:pPr>
      <w:r w:rsidRPr="00B511E3">
        <w:rPr>
          <w:rFonts w:ascii="Arial" w:eastAsia="Arial" w:hAnsi="Arial" w:cs="Arial"/>
          <w:sz w:val="18"/>
          <w:szCs w:val="18"/>
        </w:rPr>
        <w:t>that Consultant and its agents, employees and sub- consultants are currently certified and/or licensed in compliance with all applicable federal, state, provincial, municipal and other requirements and shall maintain such certification and licensing throughout performance of the Services;</w:t>
      </w: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p>
    <w:p w:rsidR="007B5BF4" w:rsidRPr="00B511E3" w:rsidRDefault="007B5BF4" w:rsidP="00B511E3">
      <w:pPr>
        <w:pStyle w:val="ListParagraph"/>
        <w:widowControl w:val="0"/>
        <w:numPr>
          <w:ilvl w:val="0"/>
          <w:numId w:val="3"/>
        </w:numPr>
        <w:tabs>
          <w:tab w:val="left" w:pos="1415"/>
        </w:tabs>
        <w:spacing w:after="0" w:line="240" w:lineRule="auto"/>
        <w:jc w:val="both"/>
        <w:rPr>
          <w:rFonts w:ascii="Arial" w:eastAsia="Arial" w:hAnsi="Arial" w:cs="Arial"/>
          <w:sz w:val="18"/>
          <w:szCs w:val="18"/>
        </w:rPr>
      </w:pPr>
      <w:r w:rsidRPr="00B511E3">
        <w:rPr>
          <w:rFonts w:ascii="Arial" w:eastAsia="Arial" w:hAnsi="Arial" w:cs="Arial"/>
          <w:sz w:val="18"/>
          <w:szCs w:val="18"/>
        </w:rPr>
        <w:t xml:space="preserve">that all Deliverables, Construction Documents, including Engineering Documents, (as defined in </w:t>
      </w:r>
      <w:r w:rsidR="00F42DA3">
        <w:rPr>
          <w:rFonts w:ascii="Arial" w:eastAsia="Arial" w:hAnsi="Arial" w:cs="Arial"/>
          <w:sz w:val="18"/>
          <w:szCs w:val="18"/>
        </w:rPr>
        <w:t>the PO</w:t>
      </w:r>
      <w:r w:rsidRPr="00B511E3">
        <w:rPr>
          <w:rFonts w:ascii="Arial" w:eastAsia="Arial" w:hAnsi="Arial" w:cs="Arial"/>
          <w:sz w:val="18"/>
          <w:szCs w:val="18"/>
        </w:rPr>
        <w:t>) either produced by or sealed by Consultant or sub-consultants will meet and comply with all applicable federal, state, provincial, municipal and local laws including building codes and accessibility laws and regulations;</w:t>
      </w: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p>
    <w:p w:rsidR="007B5BF4" w:rsidRPr="00B511E3" w:rsidRDefault="007B5BF4" w:rsidP="00B511E3">
      <w:pPr>
        <w:pStyle w:val="ListParagraph"/>
        <w:widowControl w:val="0"/>
        <w:numPr>
          <w:ilvl w:val="0"/>
          <w:numId w:val="3"/>
        </w:numPr>
        <w:tabs>
          <w:tab w:val="left" w:pos="1415"/>
        </w:tabs>
        <w:spacing w:after="0" w:line="240" w:lineRule="auto"/>
        <w:jc w:val="both"/>
        <w:rPr>
          <w:rFonts w:ascii="Arial" w:eastAsia="Arial" w:hAnsi="Arial" w:cs="Arial"/>
          <w:sz w:val="18"/>
          <w:szCs w:val="18"/>
        </w:rPr>
      </w:pPr>
      <w:r w:rsidRPr="00B511E3">
        <w:rPr>
          <w:rFonts w:ascii="Arial" w:eastAsia="Arial" w:hAnsi="Arial" w:cs="Arial"/>
          <w:sz w:val="18"/>
          <w:szCs w:val="18"/>
        </w:rPr>
        <w:t>that it is under no contract or agreement that will in any way prevent its performance of the Services; and</w:t>
      </w: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p>
    <w:p w:rsidR="005A464D" w:rsidRDefault="005A464D" w:rsidP="005A464D">
      <w:pPr>
        <w:pStyle w:val="ListParagraph"/>
        <w:widowControl w:val="0"/>
        <w:tabs>
          <w:tab w:val="left" w:pos="1415"/>
        </w:tabs>
        <w:spacing w:after="0" w:line="240" w:lineRule="auto"/>
        <w:jc w:val="both"/>
        <w:rPr>
          <w:rFonts w:ascii="Arial" w:eastAsia="Arial" w:hAnsi="Arial" w:cs="Arial"/>
          <w:sz w:val="18"/>
          <w:szCs w:val="18"/>
        </w:rPr>
      </w:pPr>
    </w:p>
    <w:p w:rsidR="005A464D" w:rsidRPr="005A464D" w:rsidRDefault="005A464D" w:rsidP="005A464D">
      <w:pPr>
        <w:pStyle w:val="ListParagraph"/>
        <w:rPr>
          <w:rFonts w:ascii="Arial" w:eastAsia="Arial" w:hAnsi="Arial" w:cs="Arial"/>
          <w:sz w:val="18"/>
          <w:szCs w:val="18"/>
        </w:rPr>
      </w:pPr>
    </w:p>
    <w:p w:rsidR="007B5BF4" w:rsidRPr="005A464D" w:rsidRDefault="007B5BF4" w:rsidP="007B5BF4">
      <w:pPr>
        <w:pStyle w:val="ListParagraph"/>
        <w:widowControl w:val="0"/>
        <w:numPr>
          <w:ilvl w:val="0"/>
          <w:numId w:val="3"/>
        </w:numPr>
        <w:tabs>
          <w:tab w:val="left" w:pos="1415"/>
        </w:tabs>
        <w:spacing w:after="0" w:line="240" w:lineRule="auto"/>
        <w:jc w:val="both"/>
        <w:rPr>
          <w:rFonts w:ascii="Arial" w:eastAsia="Arial" w:hAnsi="Arial" w:cs="Arial"/>
          <w:sz w:val="18"/>
          <w:szCs w:val="18"/>
        </w:rPr>
      </w:pPr>
      <w:proofErr w:type="gramStart"/>
      <w:r w:rsidRPr="00B511E3">
        <w:rPr>
          <w:rFonts w:ascii="Arial" w:eastAsia="Arial" w:hAnsi="Arial" w:cs="Arial"/>
          <w:sz w:val="18"/>
          <w:szCs w:val="18"/>
        </w:rPr>
        <w:t>that</w:t>
      </w:r>
      <w:proofErr w:type="gramEnd"/>
      <w:r w:rsidR="00163583">
        <w:rPr>
          <w:rFonts w:ascii="Arial" w:eastAsia="Arial" w:hAnsi="Arial" w:cs="Arial"/>
          <w:sz w:val="18"/>
          <w:szCs w:val="18"/>
        </w:rPr>
        <w:t xml:space="preserve"> </w:t>
      </w:r>
      <w:r w:rsidRPr="00B511E3">
        <w:rPr>
          <w:rFonts w:ascii="Arial" w:eastAsia="Arial" w:hAnsi="Arial" w:cs="Arial"/>
          <w:sz w:val="18"/>
          <w:szCs w:val="18"/>
        </w:rPr>
        <w:t>the use of any Works prepared by Consultant, its employees and/or agents will not infringe upon the rights of any other party.</w:t>
      </w:r>
    </w:p>
    <w:p w:rsidR="00785E1F" w:rsidRPr="007B5BF4" w:rsidRDefault="00785E1F" w:rsidP="007B5BF4">
      <w:pPr>
        <w:widowControl w:val="0"/>
        <w:tabs>
          <w:tab w:val="left" w:pos="1415"/>
        </w:tabs>
        <w:spacing w:after="0" w:line="240" w:lineRule="auto"/>
        <w:jc w:val="both"/>
        <w:rPr>
          <w:rFonts w:ascii="Arial" w:eastAsia="Arial" w:hAnsi="Arial" w:cs="Arial"/>
          <w:sz w:val="18"/>
          <w:szCs w:val="18"/>
        </w:rPr>
      </w:pPr>
    </w:p>
    <w:p w:rsidR="007B5BF4" w:rsidRPr="00163583" w:rsidRDefault="00B511E3" w:rsidP="007B5BF4">
      <w:pPr>
        <w:widowControl w:val="0"/>
        <w:tabs>
          <w:tab w:val="left" w:pos="1415"/>
        </w:tabs>
        <w:spacing w:after="0" w:line="240" w:lineRule="auto"/>
        <w:jc w:val="both"/>
        <w:rPr>
          <w:rFonts w:ascii="Arial" w:eastAsia="Arial" w:hAnsi="Arial" w:cs="Arial"/>
          <w:b/>
          <w:bCs/>
          <w:sz w:val="18"/>
          <w:szCs w:val="18"/>
          <w:u w:val="thick" w:color="000000"/>
        </w:rPr>
      </w:pPr>
      <w:r w:rsidRPr="00163583">
        <w:rPr>
          <w:rFonts w:ascii="Arial" w:eastAsia="Arial" w:hAnsi="Arial" w:cs="Arial"/>
          <w:b/>
          <w:bCs/>
          <w:sz w:val="18"/>
          <w:szCs w:val="18"/>
          <w:u w:val="thick" w:color="000000"/>
        </w:rPr>
        <w:t>1</w:t>
      </w:r>
      <w:r w:rsidR="00785E1F">
        <w:rPr>
          <w:rFonts w:ascii="Arial" w:eastAsia="Arial" w:hAnsi="Arial" w:cs="Arial"/>
          <w:b/>
          <w:bCs/>
          <w:sz w:val="18"/>
          <w:szCs w:val="18"/>
          <w:u w:val="thick" w:color="000000"/>
        </w:rPr>
        <w:t>1</w:t>
      </w:r>
      <w:r w:rsidRPr="00163583">
        <w:rPr>
          <w:rFonts w:ascii="Arial" w:eastAsia="Arial" w:hAnsi="Arial" w:cs="Arial"/>
          <w:b/>
          <w:bCs/>
          <w:sz w:val="18"/>
          <w:szCs w:val="18"/>
          <w:u w:val="thick" w:color="000000"/>
        </w:rPr>
        <w:t>. TRAVEL / REIMBURSABLE</w:t>
      </w:r>
      <w:r w:rsidR="00F42DA3" w:rsidRPr="00163583">
        <w:rPr>
          <w:rFonts w:ascii="Arial" w:eastAsia="Arial" w:hAnsi="Arial" w:cs="Arial"/>
          <w:b/>
          <w:bCs/>
          <w:sz w:val="18"/>
          <w:szCs w:val="18"/>
          <w:u w:val="thick" w:color="000000"/>
        </w:rPr>
        <w:t xml:space="preserve"> EXPENSES.</w:t>
      </w:r>
    </w:p>
    <w:p w:rsidR="007B5BF4" w:rsidRPr="007B5BF4" w:rsidRDefault="002D1000" w:rsidP="007B5BF4">
      <w:pPr>
        <w:widowControl w:val="0"/>
        <w:tabs>
          <w:tab w:val="left" w:pos="1415"/>
        </w:tabs>
        <w:spacing w:after="0" w:line="240" w:lineRule="auto"/>
        <w:jc w:val="both"/>
        <w:rPr>
          <w:rFonts w:ascii="Arial" w:eastAsia="Arial" w:hAnsi="Arial" w:cs="Arial"/>
          <w:sz w:val="18"/>
          <w:szCs w:val="18"/>
        </w:rPr>
      </w:pPr>
      <w:r>
        <w:rPr>
          <w:rFonts w:ascii="Arial" w:eastAsia="Arial" w:hAnsi="Arial" w:cs="Arial"/>
          <w:sz w:val="18"/>
          <w:szCs w:val="18"/>
        </w:rPr>
        <w:t xml:space="preserve">PM Design enters into THREE (3) types of contracts with clients. 1) Fixed Fee INCLUDING reimbursable expenses and 2) Fixed Fee EXCLUDING reimbursable expenses and 3) Time and Materials. </w:t>
      </w:r>
      <w:r w:rsidR="00420036">
        <w:rPr>
          <w:rFonts w:ascii="Arial" w:eastAsia="Arial" w:hAnsi="Arial" w:cs="Arial"/>
          <w:sz w:val="18"/>
          <w:szCs w:val="18"/>
        </w:rPr>
        <w:t xml:space="preserve">For fixed INCLUDING contracts, expenses shall be included as a line item in the consultant’s proposal. </w:t>
      </w:r>
      <w:r>
        <w:rPr>
          <w:rFonts w:ascii="Arial" w:eastAsia="Arial" w:hAnsi="Arial" w:cs="Arial"/>
          <w:sz w:val="18"/>
          <w:szCs w:val="18"/>
        </w:rPr>
        <w:t>For contracts 1) and 3), PM Design will pay consultant actual costs p</w:t>
      </w:r>
      <w:r w:rsidR="00420036">
        <w:rPr>
          <w:rFonts w:ascii="Arial" w:eastAsia="Arial" w:hAnsi="Arial" w:cs="Arial"/>
          <w:sz w:val="18"/>
          <w:szCs w:val="18"/>
        </w:rPr>
        <w:t>lus FIVE (5%) percent of costs.</w:t>
      </w: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p>
    <w:p w:rsidR="00420036" w:rsidRDefault="00420036" w:rsidP="007B5BF4">
      <w:pPr>
        <w:widowControl w:val="0"/>
        <w:tabs>
          <w:tab w:val="left" w:pos="1415"/>
        </w:tabs>
        <w:spacing w:after="0" w:line="240" w:lineRule="auto"/>
        <w:jc w:val="both"/>
        <w:rPr>
          <w:rFonts w:ascii="Arial" w:eastAsia="Arial" w:hAnsi="Arial" w:cs="Arial"/>
          <w:sz w:val="18"/>
          <w:szCs w:val="18"/>
        </w:rPr>
      </w:pPr>
      <w:r>
        <w:rPr>
          <w:rFonts w:ascii="Arial" w:eastAsia="Arial" w:hAnsi="Arial" w:cs="Arial"/>
          <w:sz w:val="18"/>
          <w:szCs w:val="18"/>
        </w:rPr>
        <w:t xml:space="preserve">Reimbursable Expenses Defined: </w:t>
      </w:r>
    </w:p>
    <w:p w:rsidR="00420036" w:rsidRDefault="00420036" w:rsidP="00420036">
      <w:pPr>
        <w:pStyle w:val="ListParagraph"/>
        <w:widowControl w:val="0"/>
        <w:numPr>
          <w:ilvl w:val="0"/>
          <w:numId w:val="4"/>
        </w:numPr>
        <w:tabs>
          <w:tab w:val="left" w:pos="1415"/>
        </w:tabs>
        <w:spacing w:after="0" w:line="240" w:lineRule="auto"/>
        <w:jc w:val="both"/>
        <w:rPr>
          <w:rFonts w:ascii="Arial" w:eastAsia="Arial" w:hAnsi="Arial" w:cs="Arial"/>
          <w:sz w:val="18"/>
          <w:szCs w:val="18"/>
        </w:rPr>
      </w:pPr>
      <w:r>
        <w:rPr>
          <w:rFonts w:ascii="Arial" w:eastAsia="Arial" w:hAnsi="Arial" w:cs="Arial"/>
          <w:sz w:val="18"/>
          <w:szCs w:val="18"/>
        </w:rPr>
        <w:lastRenderedPageBreak/>
        <w:t xml:space="preserve">Mileage: will pay published IRS reimbursement plus FIVE (5%) percent. Consultant invoices must include starting point and ending point and total mileage for all mileage expenses. </w:t>
      </w:r>
    </w:p>
    <w:p w:rsidR="007B5BF4" w:rsidRDefault="00420036" w:rsidP="00420036">
      <w:pPr>
        <w:pStyle w:val="ListParagraph"/>
        <w:widowControl w:val="0"/>
        <w:numPr>
          <w:ilvl w:val="0"/>
          <w:numId w:val="4"/>
        </w:numPr>
        <w:tabs>
          <w:tab w:val="left" w:pos="1415"/>
        </w:tabs>
        <w:spacing w:after="0" w:line="240" w:lineRule="auto"/>
        <w:jc w:val="both"/>
        <w:rPr>
          <w:rFonts w:ascii="Arial" w:eastAsia="Arial" w:hAnsi="Arial" w:cs="Arial"/>
          <w:sz w:val="18"/>
          <w:szCs w:val="18"/>
        </w:rPr>
      </w:pPr>
      <w:r>
        <w:rPr>
          <w:rFonts w:ascii="Arial" w:eastAsia="Arial" w:hAnsi="Arial" w:cs="Arial"/>
          <w:sz w:val="18"/>
          <w:szCs w:val="18"/>
        </w:rPr>
        <w:t>Outside printing and reproduction costs: will pay actual cost plus FIVE (5%) percent.</w:t>
      </w:r>
    </w:p>
    <w:p w:rsidR="00420036" w:rsidRDefault="00420036" w:rsidP="00420036">
      <w:pPr>
        <w:pStyle w:val="ListParagraph"/>
        <w:widowControl w:val="0"/>
        <w:numPr>
          <w:ilvl w:val="0"/>
          <w:numId w:val="4"/>
        </w:numPr>
        <w:tabs>
          <w:tab w:val="left" w:pos="1415"/>
        </w:tabs>
        <w:spacing w:after="0" w:line="240" w:lineRule="auto"/>
        <w:jc w:val="both"/>
        <w:rPr>
          <w:rFonts w:ascii="Arial" w:eastAsia="Arial" w:hAnsi="Arial" w:cs="Arial"/>
          <w:sz w:val="18"/>
          <w:szCs w:val="18"/>
        </w:rPr>
      </w:pPr>
      <w:r>
        <w:rPr>
          <w:rFonts w:ascii="Arial" w:eastAsia="Arial" w:hAnsi="Arial" w:cs="Arial"/>
          <w:sz w:val="18"/>
          <w:szCs w:val="18"/>
        </w:rPr>
        <w:t>Airfare: will pay actual cost plus FIVE (5%) percent. Coach fares only.</w:t>
      </w:r>
    </w:p>
    <w:p w:rsidR="00420036" w:rsidRDefault="00420036" w:rsidP="00420036">
      <w:pPr>
        <w:pStyle w:val="ListParagraph"/>
        <w:widowControl w:val="0"/>
        <w:numPr>
          <w:ilvl w:val="0"/>
          <w:numId w:val="4"/>
        </w:numPr>
        <w:tabs>
          <w:tab w:val="left" w:pos="1415"/>
        </w:tabs>
        <w:spacing w:after="0" w:line="240" w:lineRule="auto"/>
        <w:jc w:val="both"/>
        <w:rPr>
          <w:rFonts w:ascii="Arial" w:eastAsia="Arial" w:hAnsi="Arial" w:cs="Arial"/>
          <w:sz w:val="18"/>
          <w:szCs w:val="18"/>
        </w:rPr>
      </w:pPr>
      <w:r>
        <w:rPr>
          <w:rFonts w:ascii="Arial" w:eastAsia="Arial" w:hAnsi="Arial" w:cs="Arial"/>
          <w:sz w:val="18"/>
          <w:szCs w:val="18"/>
        </w:rPr>
        <w:t>Tolls and parking: will pay actual cost plus FIVE (5%) percent.</w:t>
      </w:r>
    </w:p>
    <w:p w:rsidR="00420036" w:rsidRDefault="00420036" w:rsidP="00420036">
      <w:pPr>
        <w:pStyle w:val="ListParagraph"/>
        <w:widowControl w:val="0"/>
        <w:numPr>
          <w:ilvl w:val="0"/>
          <w:numId w:val="4"/>
        </w:numPr>
        <w:tabs>
          <w:tab w:val="left" w:pos="1415"/>
        </w:tabs>
        <w:spacing w:after="0" w:line="240" w:lineRule="auto"/>
        <w:jc w:val="both"/>
        <w:rPr>
          <w:rFonts w:ascii="Arial" w:eastAsia="Arial" w:hAnsi="Arial" w:cs="Arial"/>
          <w:sz w:val="18"/>
          <w:szCs w:val="18"/>
        </w:rPr>
      </w:pPr>
      <w:r>
        <w:rPr>
          <w:rFonts w:ascii="Arial" w:eastAsia="Arial" w:hAnsi="Arial" w:cs="Arial"/>
          <w:sz w:val="18"/>
          <w:szCs w:val="18"/>
        </w:rPr>
        <w:t>Meals: will pay actual cost plus FIVE (5%) percent up to $25 per day.</w:t>
      </w:r>
    </w:p>
    <w:p w:rsidR="00420036" w:rsidRDefault="00420036" w:rsidP="00420036">
      <w:pPr>
        <w:pStyle w:val="ListParagraph"/>
        <w:widowControl w:val="0"/>
        <w:numPr>
          <w:ilvl w:val="0"/>
          <w:numId w:val="4"/>
        </w:numPr>
        <w:tabs>
          <w:tab w:val="left" w:pos="1415"/>
        </w:tabs>
        <w:spacing w:after="0" w:line="240" w:lineRule="auto"/>
        <w:jc w:val="both"/>
        <w:rPr>
          <w:rFonts w:ascii="Arial" w:eastAsia="Arial" w:hAnsi="Arial" w:cs="Arial"/>
          <w:sz w:val="18"/>
          <w:szCs w:val="18"/>
        </w:rPr>
      </w:pPr>
      <w:r>
        <w:rPr>
          <w:rFonts w:ascii="Arial" w:eastAsia="Arial" w:hAnsi="Arial" w:cs="Arial"/>
          <w:sz w:val="18"/>
          <w:szCs w:val="18"/>
        </w:rPr>
        <w:t>Shipping and postage: will pay actual cost plus FIVE (5%) percent.</w:t>
      </w:r>
    </w:p>
    <w:p w:rsidR="00420036" w:rsidRPr="00420036" w:rsidRDefault="00420036" w:rsidP="00420036">
      <w:pPr>
        <w:pStyle w:val="ListParagraph"/>
        <w:widowControl w:val="0"/>
        <w:numPr>
          <w:ilvl w:val="0"/>
          <w:numId w:val="4"/>
        </w:numPr>
        <w:tabs>
          <w:tab w:val="left" w:pos="1415"/>
        </w:tabs>
        <w:spacing w:after="0" w:line="240" w:lineRule="auto"/>
        <w:jc w:val="both"/>
        <w:rPr>
          <w:rFonts w:ascii="Arial" w:eastAsia="Arial" w:hAnsi="Arial" w:cs="Arial"/>
          <w:sz w:val="18"/>
          <w:szCs w:val="18"/>
        </w:rPr>
      </w:pPr>
      <w:r>
        <w:rPr>
          <w:rFonts w:ascii="Arial" w:eastAsia="Arial" w:hAnsi="Arial" w:cs="Arial"/>
          <w:sz w:val="18"/>
          <w:szCs w:val="18"/>
        </w:rPr>
        <w:t>In house copies, printing, telephone, faxes</w:t>
      </w:r>
      <w:r w:rsidR="00A461C9">
        <w:rPr>
          <w:rFonts w:ascii="Arial" w:eastAsia="Arial" w:hAnsi="Arial" w:cs="Arial"/>
          <w:sz w:val="18"/>
          <w:szCs w:val="18"/>
        </w:rPr>
        <w:t xml:space="preserve"> WILL NOT BE REIMBU</w:t>
      </w:r>
      <w:r w:rsidR="00937B02">
        <w:rPr>
          <w:rFonts w:ascii="Arial" w:eastAsia="Arial" w:hAnsi="Arial" w:cs="Arial"/>
          <w:sz w:val="18"/>
          <w:szCs w:val="18"/>
        </w:rPr>
        <w:t>RSED. This shall be considered as</w:t>
      </w:r>
      <w:r w:rsidR="00A461C9">
        <w:rPr>
          <w:rFonts w:ascii="Arial" w:eastAsia="Arial" w:hAnsi="Arial" w:cs="Arial"/>
          <w:sz w:val="18"/>
          <w:szCs w:val="18"/>
        </w:rPr>
        <w:t xml:space="preserve"> consultants overhead expenses.</w:t>
      </w: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p>
    <w:p w:rsidR="007B5BF4" w:rsidRPr="007B5BF4" w:rsidRDefault="00A461C9" w:rsidP="007B5BF4">
      <w:pPr>
        <w:widowControl w:val="0"/>
        <w:tabs>
          <w:tab w:val="left" w:pos="1415"/>
        </w:tabs>
        <w:spacing w:after="0" w:line="240" w:lineRule="auto"/>
        <w:jc w:val="both"/>
        <w:rPr>
          <w:rFonts w:ascii="Arial" w:eastAsia="Arial" w:hAnsi="Arial" w:cs="Arial"/>
          <w:sz w:val="18"/>
          <w:szCs w:val="18"/>
        </w:rPr>
      </w:pPr>
      <w:r>
        <w:rPr>
          <w:rFonts w:ascii="Arial" w:eastAsia="Arial" w:hAnsi="Arial" w:cs="Arial"/>
          <w:sz w:val="18"/>
          <w:szCs w:val="18"/>
        </w:rPr>
        <w:t>R</w:t>
      </w:r>
      <w:r w:rsidR="007B5BF4" w:rsidRPr="007B5BF4">
        <w:rPr>
          <w:rFonts w:ascii="Arial" w:eastAsia="Arial" w:hAnsi="Arial" w:cs="Arial"/>
          <w:sz w:val="18"/>
          <w:szCs w:val="18"/>
        </w:rPr>
        <w:t>eceipts or other documentation of Consultant’s travel or Reimbursable Expenses will be required for payment by PM Design to Consultant of these contracted amounts. Consultant shall, however, maintain receipts for all travel and Reimbursable Expenses for a minimum of one (1) year after the completion of the Project for review by PM Design in the event of an audit</w:t>
      </w:r>
      <w:r>
        <w:rPr>
          <w:rFonts w:ascii="Arial" w:eastAsia="Arial" w:hAnsi="Arial" w:cs="Arial"/>
          <w:sz w:val="18"/>
          <w:szCs w:val="18"/>
        </w:rPr>
        <w:t xml:space="preserve"> by client</w:t>
      </w:r>
      <w:r w:rsidR="007B5BF4" w:rsidRPr="007B5BF4">
        <w:rPr>
          <w:rFonts w:ascii="Arial" w:eastAsia="Arial" w:hAnsi="Arial" w:cs="Arial"/>
          <w:sz w:val="18"/>
          <w:szCs w:val="18"/>
        </w:rPr>
        <w:t>.</w:t>
      </w: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p>
    <w:p w:rsidR="007B5BF4" w:rsidRPr="007B5BF4" w:rsidRDefault="00B511E3" w:rsidP="007B5BF4">
      <w:pPr>
        <w:widowControl w:val="0"/>
        <w:tabs>
          <w:tab w:val="left" w:pos="1415"/>
        </w:tabs>
        <w:spacing w:after="0" w:line="240" w:lineRule="auto"/>
        <w:jc w:val="both"/>
        <w:rPr>
          <w:rFonts w:ascii="Arial" w:eastAsia="Arial" w:hAnsi="Arial" w:cs="Arial"/>
          <w:sz w:val="18"/>
          <w:szCs w:val="18"/>
        </w:rPr>
      </w:pPr>
      <w:r w:rsidRPr="00163583">
        <w:rPr>
          <w:rFonts w:ascii="Arial" w:eastAsia="Arial" w:hAnsi="Arial" w:cs="Arial"/>
          <w:b/>
          <w:bCs/>
          <w:sz w:val="18"/>
          <w:szCs w:val="18"/>
          <w:u w:val="thick" w:color="000000"/>
        </w:rPr>
        <w:t>1</w:t>
      </w:r>
      <w:r w:rsidR="00785E1F">
        <w:rPr>
          <w:rFonts w:ascii="Arial" w:eastAsia="Arial" w:hAnsi="Arial" w:cs="Arial"/>
          <w:b/>
          <w:bCs/>
          <w:sz w:val="18"/>
          <w:szCs w:val="18"/>
          <w:u w:val="thick" w:color="000000"/>
        </w:rPr>
        <w:t>2</w:t>
      </w:r>
      <w:r w:rsidRPr="00163583">
        <w:rPr>
          <w:rFonts w:ascii="Arial" w:eastAsia="Arial" w:hAnsi="Arial" w:cs="Arial"/>
          <w:b/>
          <w:bCs/>
          <w:sz w:val="18"/>
          <w:szCs w:val="18"/>
          <w:u w:val="thick" w:color="000000"/>
        </w:rPr>
        <w:t>. NOTICE.</w:t>
      </w:r>
      <w:r>
        <w:rPr>
          <w:rFonts w:ascii="Arial" w:eastAsia="Arial" w:hAnsi="Arial" w:cs="Arial"/>
          <w:sz w:val="18"/>
          <w:szCs w:val="18"/>
        </w:rPr>
        <w:t xml:space="preserve"> </w:t>
      </w:r>
      <w:r w:rsidR="007B5BF4" w:rsidRPr="007B5BF4">
        <w:rPr>
          <w:rFonts w:ascii="Arial" w:eastAsia="Arial" w:hAnsi="Arial" w:cs="Arial"/>
          <w:sz w:val="18"/>
          <w:szCs w:val="18"/>
        </w:rPr>
        <w:t>Any notice sent pursuant to this Agreement shall be sent by certified mail, return receipt requested, or by overnight mail to the addresses below or to such address as either party may in the future designate.  Notices shall be effective upon receipt.</w:t>
      </w: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p>
    <w:p w:rsidR="007B5BF4" w:rsidRPr="007B5BF4" w:rsidRDefault="00B511E3" w:rsidP="007B5BF4">
      <w:pPr>
        <w:widowControl w:val="0"/>
        <w:tabs>
          <w:tab w:val="left" w:pos="1415"/>
        </w:tabs>
        <w:spacing w:after="0" w:line="240" w:lineRule="auto"/>
        <w:jc w:val="both"/>
        <w:rPr>
          <w:rFonts w:ascii="Arial" w:eastAsia="Arial" w:hAnsi="Arial" w:cs="Arial"/>
          <w:sz w:val="18"/>
          <w:szCs w:val="18"/>
        </w:rPr>
      </w:pPr>
      <w:r w:rsidRPr="00163583">
        <w:rPr>
          <w:rFonts w:ascii="Arial" w:eastAsia="Arial" w:hAnsi="Arial" w:cs="Arial"/>
          <w:b/>
          <w:bCs/>
          <w:sz w:val="18"/>
          <w:szCs w:val="18"/>
          <w:u w:val="thick" w:color="000000"/>
        </w:rPr>
        <w:t>1</w:t>
      </w:r>
      <w:r w:rsidR="00785E1F">
        <w:rPr>
          <w:rFonts w:ascii="Arial" w:eastAsia="Arial" w:hAnsi="Arial" w:cs="Arial"/>
          <w:b/>
          <w:bCs/>
          <w:sz w:val="18"/>
          <w:szCs w:val="18"/>
          <w:u w:val="thick" w:color="000000"/>
        </w:rPr>
        <w:t>3</w:t>
      </w:r>
      <w:r w:rsidRPr="00163583">
        <w:rPr>
          <w:rFonts w:ascii="Arial" w:eastAsia="Arial" w:hAnsi="Arial" w:cs="Arial"/>
          <w:b/>
          <w:bCs/>
          <w:sz w:val="18"/>
          <w:szCs w:val="18"/>
          <w:u w:val="thick" w:color="000000"/>
        </w:rPr>
        <w:t xml:space="preserve">. </w:t>
      </w:r>
      <w:r w:rsidR="007B5BF4" w:rsidRPr="00163583">
        <w:rPr>
          <w:rFonts w:ascii="Arial" w:eastAsia="Arial" w:hAnsi="Arial" w:cs="Arial"/>
          <w:b/>
          <w:bCs/>
          <w:sz w:val="18"/>
          <w:szCs w:val="18"/>
          <w:u w:val="thick" w:color="000000"/>
        </w:rPr>
        <w:t>ASSIGNMENT.</w:t>
      </w:r>
      <w:r w:rsidR="007B5BF4" w:rsidRPr="007B5BF4">
        <w:rPr>
          <w:rFonts w:ascii="Arial" w:eastAsia="Arial" w:hAnsi="Arial" w:cs="Arial"/>
          <w:sz w:val="18"/>
          <w:szCs w:val="18"/>
        </w:rPr>
        <w:t xml:space="preserve"> This Agreement may </w:t>
      </w:r>
      <w:r w:rsidR="00A461C9">
        <w:rPr>
          <w:rFonts w:ascii="Arial" w:eastAsia="Arial" w:hAnsi="Arial" w:cs="Arial"/>
          <w:sz w:val="18"/>
          <w:szCs w:val="18"/>
        </w:rPr>
        <w:t>NOT be assigned</w:t>
      </w:r>
      <w:r w:rsidR="007B5BF4" w:rsidRPr="007B5BF4">
        <w:rPr>
          <w:rFonts w:ascii="Arial" w:eastAsia="Arial" w:hAnsi="Arial" w:cs="Arial"/>
          <w:sz w:val="18"/>
          <w:szCs w:val="18"/>
        </w:rPr>
        <w:t xml:space="preserve"> by Consultant without PM Design prior written approval. Except as otherwise provided, this Agreement shall be binding upon and inure to the benefit of the parties’ successors and lawful assigns.</w:t>
      </w: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r w:rsidRPr="007B5BF4">
        <w:rPr>
          <w:rFonts w:ascii="Arial" w:eastAsia="Arial" w:hAnsi="Arial" w:cs="Arial"/>
          <w:sz w:val="18"/>
          <w:szCs w:val="18"/>
        </w:rPr>
        <w:t xml:space="preserve"> </w:t>
      </w:r>
    </w:p>
    <w:p w:rsidR="007B5BF4" w:rsidRPr="007B5BF4" w:rsidRDefault="00163583" w:rsidP="007B5BF4">
      <w:pPr>
        <w:widowControl w:val="0"/>
        <w:tabs>
          <w:tab w:val="left" w:pos="1415"/>
        </w:tabs>
        <w:spacing w:after="0" w:line="240" w:lineRule="auto"/>
        <w:jc w:val="both"/>
        <w:rPr>
          <w:rFonts w:ascii="Arial" w:eastAsia="Arial" w:hAnsi="Arial" w:cs="Arial"/>
          <w:sz w:val="18"/>
          <w:szCs w:val="18"/>
        </w:rPr>
      </w:pPr>
      <w:r>
        <w:rPr>
          <w:rFonts w:ascii="Arial" w:eastAsia="Arial" w:hAnsi="Arial" w:cs="Arial"/>
          <w:b/>
          <w:bCs/>
          <w:sz w:val="18"/>
          <w:szCs w:val="18"/>
          <w:u w:val="thick" w:color="000000"/>
        </w:rPr>
        <w:t>1</w:t>
      </w:r>
      <w:r w:rsidR="00785E1F">
        <w:rPr>
          <w:rFonts w:ascii="Arial" w:eastAsia="Arial" w:hAnsi="Arial" w:cs="Arial"/>
          <w:b/>
          <w:bCs/>
          <w:sz w:val="18"/>
          <w:szCs w:val="18"/>
          <w:u w:val="thick" w:color="000000"/>
        </w:rPr>
        <w:t>4</w:t>
      </w:r>
      <w:r w:rsidR="00B511E3" w:rsidRPr="00163583">
        <w:rPr>
          <w:rFonts w:ascii="Arial" w:eastAsia="Arial" w:hAnsi="Arial" w:cs="Arial"/>
          <w:b/>
          <w:bCs/>
          <w:sz w:val="18"/>
          <w:szCs w:val="18"/>
          <w:u w:val="thick" w:color="000000"/>
        </w:rPr>
        <w:t xml:space="preserve">. </w:t>
      </w:r>
      <w:r w:rsidR="007B5BF4" w:rsidRPr="00163583">
        <w:rPr>
          <w:rFonts w:ascii="Arial" w:eastAsia="Arial" w:hAnsi="Arial" w:cs="Arial"/>
          <w:b/>
          <w:bCs/>
          <w:sz w:val="18"/>
          <w:szCs w:val="18"/>
          <w:u w:val="thick" w:color="000000"/>
        </w:rPr>
        <w:t>COM</w:t>
      </w:r>
      <w:r w:rsidR="00B511E3" w:rsidRPr="00163583">
        <w:rPr>
          <w:rFonts w:ascii="Arial" w:eastAsia="Arial" w:hAnsi="Arial" w:cs="Arial"/>
          <w:b/>
          <w:bCs/>
          <w:sz w:val="18"/>
          <w:szCs w:val="18"/>
          <w:u w:val="thick" w:color="000000"/>
        </w:rPr>
        <w:t>PLETE AGREEMENT: AMENDMENTS.</w:t>
      </w:r>
      <w:r w:rsidR="00B511E3">
        <w:rPr>
          <w:rFonts w:ascii="Arial" w:eastAsia="Arial" w:hAnsi="Arial" w:cs="Arial"/>
          <w:sz w:val="18"/>
          <w:szCs w:val="18"/>
        </w:rPr>
        <w:t xml:space="preserve"> </w:t>
      </w:r>
      <w:r w:rsidR="007B5BF4" w:rsidRPr="007B5BF4">
        <w:rPr>
          <w:rFonts w:ascii="Arial" w:eastAsia="Arial" w:hAnsi="Arial" w:cs="Arial"/>
          <w:sz w:val="18"/>
          <w:szCs w:val="18"/>
        </w:rPr>
        <w:t>This</w:t>
      </w:r>
      <w:r w:rsidR="00B511E3">
        <w:rPr>
          <w:rFonts w:ascii="Arial" w:eastAsia="Arial" w:hAnsi="Arial" w:cs="Arial"/>
          <w:sz w:val="18"/>
          <w:szCs w:val="18"/>
        </w:rPr>
        <w:t xml:space="preserve"> </w:t>
      </w:r>
      <w:r w:rsidR="007B5BF4" w:rsidRPr="007B5BF4">
        <w:rPr>
          <w:rFonts w:ascii="Arial" w:eastAsia="Arial" w:hAnsi="Arial" w:cs="Arial"/>
          <w:sz w:val="18"/>
          <w:szCs w:val="18"/>
        </w:rPr>
        <w:t xml:space="preserve">Agreement is the complete agreement between the parties and includes Exhibit A </w:t>
      </w:r>
      <w:r w:rsidR="00A461C9">
        <w:rPr>
          <w:rFonts w:ascii="Arial" w:eastAsia="Arial" w:hAnsi="Arial" w:cs="Arial"/>
          <w:sz w:val="18"/>
          <w:szCs w:val="18"/>
        </w:rPr>
        <w:t>and B</w:t>
      </w:r>
      <w:r w:rsidR="007B5BF4" w:rsidRPr="007B5BF4">
        <w:rPr>
          <w:rFonts w:ascii="Arial" w:eastAsia="Arial" w:hAnsi="Arial" w:cs="Arial"/>
          <w:sz w:val="18"/>
          <w:szCs w:val="18"/>
        </w:rPr>
        <w:t xml:space="preserve"> which are all hereby incorporated by reference (collectively the “Agreement”). This Agreement supersedes all previous agreements between the parties relating to the Services and cannot be modified without the prior written consent of both parties.</w:t>
      </w: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p>
    <w:p w:rsidR="007B5BF4" w:rsidRPr="007B5BF4" w:rsidRDefault="00163583" w:rsidP="007B5BF4">
      <w:pPr>
        <w:widowControl w:val="0"/>
        <w:tabs>
          <w:tab w:val="left" w:pos="1415"/>
        </w:tabs>
        <w:spacing w:after="0" w:line="240" w:lineRule="auto"/>
        <w:jc w:val="both"/>
        <w:rPr>
          <w:rFonts w:ascii="Arial" w:eastAsia="Arial" w:hAnsi="Arial" w:cs="Arial"/>
          <w:sz w:val="18"/>
          <w:szCs w:val="18"/>
        </w:rPr>
      </w:pPr>
      <w:r>
        <w:rPr>
          <w:rFonts w:ascii="Arial" w:eastAsia="Arial" w:hAnsi="Arial" w:cs="Arial"/>
          <w:b/>
          <w:bCs/>
          <w:sz w:val="18"/>
          <w:szCs w:val="18"/>
          <w:u w:val="thick" w:color="000000"/>
        </w:rPr>
        <w:t>1</w:t>
      </w:r>
      <w:r w:rsidR="00785E1F">
        <w:rPr>
          <w:rFonts w:ascii="Arial" w:eastAsia="Arial" w:hAnsi="Arial" w:cs="Arial"/>
          <w:b/>
          <w:bCs/>
          <w:sz w:val="18"/>
          <w:szCs w:val="18"/>
          <w:u w:val="thick" w:color="000000"/>
        </w:rPr>
        <w:t>5</w:t>
      </w:r>
      <w:r w:rsidR="00B511E3" w:rsidRPr="00163583">
        <w:rPr>
          <w:rFonts w:ascii="Arial" w:eastAsia="Arial" w:hAnsi="Arial" w:cs="Arial"/>
          <w:b/>
          <w:bCs/>
          <w:sz w:val="18"/>
          <w:szCs w:val="18"/>
          <w:u w:val="thick" w:color="000000"/>
        </w:rPr>
        <w:t xml:space="preserve">. </w:t>
      </w:r>
      <w:r w:rsidR="00785E1F" w:rsidRPr="00163583">
        <w:rPr>
          <w:rFonts w:ascii="Arial" w:eastAsia="Arial" w:hAnsi="Arial" w:cs="Arial"/>
          <w:b/>
          <w:bCs/>
          <w:sz w:val="18"/>
          <w:szCs w:val="18"/>
          <w:u w:val="thick" w:color="000000"/>
        </w:rPr>
        <w:t>GOVERNING LAW</w:t>
      </w:r>
      <w:r w:rsidR="00B511E3" w:rsidRPr="00163583">
        <w:rPr>
          <w:rFonts w:ascii="Arial" w:eastAsia="Arial" w:hAnsi="Arial" w:cs="Arial"/>
          <w:b/>
          <w:bCs/>
          <w:sz w:val="18"/>
          <w:szCs w:val="18"/>
          <w:u w:val="thick" w:color="000000"/>
        </w:rPr>
        <w:t>.</w:t>
      </w:r>
      <w:r w:rsidR="00B511E3">
        <w:rPr>
          <w:rFonts w:ascii="Arial" w:eastAsia="Arial" w:hAnsi="Arial" w:cs="Arial"/>
          <w:sz w:val="18"/>
          <w:szCs w:val="18"/>
        </w:rPr>
        <w:t xml:space="preserve"> </w:t>
      </w:r>
      <w:r w:rsidR="007B5BF4" w:rsidRPr="007B5BF4">
        <w:rPr>
          <w:rFonts w:ascii="Arial" w:eastAsia="Arial" w:hAnsi="Arial" w:cs="Arial"/>
          <w:sz w:val="18"/>
          <w:szCs w:val="18"/>
        </w:rPr>
        <w:t>This Agreement shall be governed by the laws of the State of California, without reference to conflicts of laws principles. The parties hereby consent to the jurisdiction of the federal and state courts of Placer County, California, for purposes of any legal action arising out of this agreement.</w:t>
      </w: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p>
    <w:p w:rsidR="007B5BF4" w:rsidRPr="007B5BF4" w:rsidRDefault="00163583" w:rsidP="007B5BF4">
      <w:pPr>
        <w:widowControl w:val="0"/>
        <w:tabs>
          <w:tab w:val="left" w:pos="1415"/>
        </w:tabs>
        <w:spacing w:after="0" w:line="240" w:lineRule="auto"/>
        <w:jc w:val="both"/>
        <w:rPr>
          <w:rFonts w:ascii="Arial" w:eastAsia="Arial" w:hAnsi="Arial" w:cs="Arial"/>
          <w:sz w:val="18"/>
          <w:szCs w:val="18"/>
        </w:rPr>
      </w:pPr>
      <w:r>
        <w:rPr>
          <w:rFonts w:ascii="Arial" w:eastAsia="Arial" w:hAnsi="Arial" w:cs="Arial"/>
          <w:b/>
          <w:bCs/>
          <w:sz w:val="18"/>
          <w:szCs w:val="18"/>
          <w:u w:val="thick" w:color="000000"/>
        </w:rPr>
        <w:t>1</w:t>
      </w:r>
      <w:r w:rsidR="00785E1F">
        <w:rPr>
          <w:rFonts w:ascii="Arial" w:eastAsia="Arial" w:hAnsi="Arial" w:cs="Arial"/>
          <w:b/>
          <w:bCs/>
          <w:sz w:val="18"/>
          <w:szCs w:val="18"/>
          <w:u w:val="thick" w:color="000000"/>
        </w:rPr>
        <w:t>6</w:t>
      </w:r>
      <w:r w:rsidR="00B511E3" w:rsidRPr="00163583">
        <w:rPr>
          <w:rFonts w:ascii="Arial" w:eastAsia="Arial" w:hAnsi="Arial" w:cs="Arial"/>
          <w:b/>
          <w:bCs/>
          <w:sz w:val="18"/>
          <w:szCs w:val="18"/>
          <w:u w:val="thick" w:color="000000"/>
        </w:rPr>
        <w:t>. GENERAL   PROVISIONS.</w:t>
      </w:r>
      <w:r w:rsidR="00B511E3">
        <w:rPr>
          <w:rFonts w:ascii="Arial" w:eastAsia="Arial" w:hAnsi="Arial" w:cs="Arial"/>
          <w:sz w:val="18"/>
          <w:szCs w:val="18"/>
        </w:rPr>
        <w:t xml:space="preserve"> </w:t>
      </w:r>
      <w:r w:rsidR="007B5BF4" w:rsidRPr="007B5BF4">
        <w:rPr>
          <w:rFonts w:ascii="Arial" w:eastAsia="Arial" w:hAnsi="Arial" w:cs="Arial"/>
          <w:sz w:val="18"/>
          <w:szCs w:val="18"/>
        </w:rPr>
        <w:t xml:space="preserve">The terms of this Agreement shall be severable so that if any term is deemed </w:t>
      </w:r>
      <w:r w:rsidR="007B5BF4" w:rsidRPr="007B5BF4">
        <w:rPr>
          <w:rFonts w:ascii="Arial" w:eastAsia="Arial" w:hAnsi="Arial" w:cs="Arial"/>
          <w:sz w:val="18"/>
          <w:szCs w:val="18"/>
        </w:rPr>
        <w:lastRenderedPageBreak/>
        <w:t>invalid or unenforceable, it shall not affect the remaining terms of the Agreement, which shall remain in full force and effect. Any PM Design property in Consultant’s possession will be returned on demand, or at the termination of this Agreement, whichever shall come first. Time is of the essence in Consultant’s performance of the Services hereunder. Sections 5 (Status), 6 (Confidential Information), 8 (Rights to Work),</w:t>
      </w:r>
      <w:r w:rsidR="00B511E3">
        <w:rPr>
          <w:rFonts w:ascii="Arial" w:eastAsia="Arial" w:hAnsi="Arial" w:cs="Arial"/>
          <w:sz w:val="18"/>
          <w:szCs w:val="18"/>
        </w:rPr>
        <w:t xml:space="preserve"> </w:t>
      </w:r>
      <w:r w:rsidR="007B5BF4" w:rsidRPr="007B5BF4">
        <w:rPr>
          <w:rFonts w:ascii="Arial" w:eastAsia="Arial" w:hAnsi="Arial" w:cs="Arial"/>
          <w:sz w:val="18"/>
          <w:szCs w:val="18"/>
        </w:rPr>
        <w:t>11 (Indemnification), 13 (Representations and Warranties), 17 (Assignment) and 19 (Governing Law) shall survive any termination of this agreement.</w:t>
      </w:r>
    </w:p>
    <w:p w:rsidR="00163583" w:rsidRDefault="00163583">
      <w:pPr>
        <w:rPr>
          <w:rFonts w:ascii="Arial" w:eastAsia="Arial" w:hAnsi="Arial" w:cs="Arial"/>
          <w:sz w:val="18"/>
          <w:szCs w:val="18"/>
        </w:rPr>
      </w:pPr>
      <w:r>
        <w:rPr>
          <w:rFonts w:ascii="Arial" w:eastAsia="Arial" w:hAnsi="Arial" w:cs="Arial"/>
          <w:sz w:val="18"/>
          <w:szCs w:val="18"/>
        </w:rPr>
        <w:br w:type="page"/>
      </w:r>
    </w:p>
    <w:p w:rsidR="007B5BF4" w:rsidRDefault="007B5BF4" w:rsidP="007B5BF4">
      <w:pPr>
        <w:widowControl w:val="0"/>
        <w:tabs>
          <w:tab w:val="left" w:pos="1415"/>
        </w:tabs>
        <w:spacing w:after="0" w:line="240" w:lineRule="auto"/>
        <w:jc w:val="both"/>
        <w:rPr>
          <w:rFonts w:ascii="Arial" w:eastAsia="Arial" w:hAnsi="Arial" w:cs="Arial"/>
          <w:sz w:val="18"/>
          <w:szCs w:val="18"/>
        </w:rPr>
      </w:pPr>
    </w:p>
    <w:p w:rsidR="00785E1F" w:rsidRPr="007B5BF4" w:rsidRDefault="00785E1F" w:rsidP="007B5BF4">
      <w:pPr>
        <w:widowControl w:val="0"/>
        <w:tabs>
          <w:tab w:val="left" w:pos="1415"/>
        </w:tabs>
        <w:spacing w:after="0" w:line="240" w:lineRule="auto"/>
        <w:jc w:val="both"/>
        <w:rPr>
          <w:rFonts w:ascii="Arial" w:eastAsia="Arial" w:hAnsi="Arial" w:cs="Arial"/>
          <w:sz w:val="18"/>
          <w:szCs w:val="18"/>
        </w:rPr>
      </w:pP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r w:rsidRPr="007B5BF4">
        <w:rPr>
          <w:rFonts w:ascii="Arial" w:eastAsia="Arial" w:hAnsi="Arial" w:cs="Arial"/>
          <w:sz w:val="18"/>
          <w:szCs w:val="18"/>
        </w:rPr>
        <w:t>This Agreement may be executed in counterparts, each of which shall be deemed to be an original and all of which, when taken together, shall constitute one and the same instrument. This Agreement may also be executed via an electronically-produced signature generated by using DocuSign or any other comparable electronic signing vendor approved by PM Design. Each such counterpart shall be deemed to have been executed by such party for the purposes of any statute or rule of law that requires su</w:t>
      </w:r>
      <w:r w:rsidR="00B511E3">
        <w:rPr>
          <w:rFonts w:ascii="Arial" w:eastAsia="Arial" w:hAnsi="Arial" w:cs="Arial"/>
          <w:sz w:val="18"/>
          <w:szCs w:val="18"/>
        </w:rPr>
        <w:t>ch counterpart to be signed and</w:t>
      </w:r>
      <w:r w:rsidRPr="007B5BF4">
        <w:rPr>
          <w:rFonts w:ascii="Arial" w:eastAsia="Arial" w:hAnsi="Arial" w:cs="Arial"/>
          <w:sz w:val="18"/>
          <w:szCs w:val="18"/>
        </w:rPr>
        <w:t xml:space="preserve"> shall have the same legal effect as if such signature had been manually written on such counterpart. This Agreement shall be binding on the parties on the exchange of executed counterparts. The parties further agree that the electronic transmission of a copy of the executed counterpart by one party to another in portable document format (.pdf) shall constitute effective delivery.</w:t>
      </w: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r w:rsidRPr="007B5BF4">
        <w:rPr>
          <w:rFonts w:ascii="Arial" w:eastAsia="Arial" w:hAnsi="Arial" w:cs="Arial"/>
          <w:sz w:val="18"/>
          <w:szCs w:val="18"/>
        </w:rPr>
        <w:t>PM Design</w:t>
      </w:r>
      <w:r w:rsidR="005A464D">
        <w:rPr>
          <w:rFonts w:ascii="Arial" w:eastAsia="Arial" w:hAnsi="Arial" w:cs="Arial"/>
          <w:sz w:val="18"/>
          <w:szCs w:val="18"/>
        </w:rPr>
        <w:t xml:space="preserve"> Group</w:t>
      </w:r>
      <w:r w:rsidRPr="007B5BF4">
        <w:rPr>
          <w:rFonts w:ascii="Arial" w:eastAsia="Arial" w:hAnsi="Arial" w:cs="Arial"/>
          <w:sz w:val="18"/>
          <w:szCs w:val="18"/>
        </w:rPr>
        <w:t xml:space="preserve"> and Consultant have executed this Agreement to be effective as of the Commencement Date.</w:t>
      </w: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p>
    <w:sdt>
      <w:sdtPr>
        <w:rPr>
          <w:rFonts w:ascii="Arial" w:eastAsia="Arial" w:hAnsi="Arial" w:cs="Arial"/>
          <w:sz w:val="18"/>
          <w:szCs w:val="18"/>
        </w:rPr>
        <w:id w:val="1527602506"/>
        <w:placeholder>
          <w:docPart w:val="DefaultPlaceholder_1081868574"/>
        </w:placeholder>
        <w:showingPlcHdr/>
      </w:sdtPr>
      <w:sdtEndPr/>
      <w:sdtContent>
        <w:p w:rsidR="007B5BF4" w:rsidRPr="007B5BF4" w:rsidRDefault="00DD2413" w:rsidP="007B5BF4">
          <w:pPr>
            <w:widowControl w:val="0"/>
            <w:tabs>
              <w:tab w:val="left" w:pos="1415"/>
            </w:tabs>
            <w:spacing w:after="0" w:line="240" w:lineRule="auto"/>
            <w:jc w:val="both"/>
            <w:rPr>
              <w:rFonts w:ascii="Arial" w:eastAsia="Arial" w:hAnsi="Arial" w:cs="Arial"/>
              <w:sz w:val="18"/>
              <w:szCs w:val="18"/>
            </w:rPr>
          </w:pPr>
          <w:r w:rsidRPr="000465C1">
            <w:rPr>
              <w:rStyle w:val="PlaceholderText"/>
            </w:rPr>
            <w:t>Click here to enter text.</w:t>
          </w:r>
        </w:p>
      </w:sdtContent>
    </w:sdt>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p>
    <w:p w:rsidR="00163583" w:rsidRDefault="007B5BF4" w:rsidP="007B5BF4">
      <w:pPr>
        <w:widowControl w:val="0"/>
        <w:tabs>
          <w:tab w:val="left" w:pos="1415"/>
        </w:tabs>
        <w:spacing w:after="0" w:line="240" w:lineRule="auto"/>
        <w:jc w:val="both"/>
        <w:rPr>
          <w:rFonts w:ascii="Arial" w:eastAsia="Arial" w:hAnsi="Arial" w:cs="Arial"/>
          <w:sz w:val="18"/>
          <w:szCs w:val="18"/>
        </w:rPr>
      </w:pPr>
      <w:r w:rsidRPr="007B5BF4">
        <w:rPr>
          <w:rFonts w:ascii="Arial" w:eastAsia="Arial" w:hAnsi="Arial" w:cs="Arial"/>
          <w:sz w:val="18"/>
          <w:szCs w:val="18"/>
        </w:rPr>
        <w:t>By:</w:t>
      </w:r>
      <w:r w:rsidR="00163583">
        <w:rPr>
          <w:rFonts w:ascii="Arial" w:eastAsia="Arial" w:hAnsi="Arial" w:cs="Arial"/>
          <w:sz w:val="18"/>
          <w:szCs w:val="18"/>
        </w:rPr>
        <w:t xml:space="preserve"> _____________________________________________________________________</w:t>
      </w:r>
    </w:p>
    <w:p w:rsidR="00163583" w:rsidRDefault="00163583" w:rsidP="007B5BF4">
      <w:pPr>
        <w:widowControl w:val="0"/>
        <w:tabs>
          <w:tab w:val="left" w:pos="1415"/>
        </w:tabs>
        <w:spacing w:after="0" w:line="240" w:lineRule="auto"/>
        <w:jc w:val="both"/>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Signature</w:t>
      </w:r>
      <w:r w:rsidR="007B5BF4" w:rsidRPr="007B5BF4">
        <w:rPr>
          <w:rFonts w:ascii="Arial" w:eastAsia="Arial" w:hAnsi="Arial" w:cs="Arial"/>
          <w:sz w:val="18"/>
          <w:szCs w:val="18"/>
        </w:rPr>
        <w:t xml:space="preserve">  </w:t>
      </w:r>
    </w:p>
    <w:p w:rsidR="00163583" w:rsidRDefault="007B5BF4" w:rsidP="007B5BF4">
      <w:pPr>
        <w:widowControl w:val="0"/>
        <w:tabs>
          <w:tab w:val="left" w:pos="1415"/>
        </w:tabs>
        <w:spacing w:after="0" w:line="240" w:lineRule="auto"/>
        <w:jc w:val="both"/>
        <w:rPr>
          <w:rFonts w:ascii="Arial" w:eastAsia="Arial" w:hAnsi="Arial" w:cs="Arial"/>
          <w:sz w:val="18"/>
          <w:szCs w:val="18"/>
        </w:rPr>
      </w:pPr>
      <w:r w:rsidRPr="007B5BF4">
        <w:rPr>
          <w:rFonts w:ascii="Arial" w:eastAsia="Arial" w:hAnsi="Arial" w:cs="Arial"/>
          <w:sz w:val="18"/>
          <w:szCs w:val="18"/>
        </w:rPr>
        <w:tab/>
      </w:r>
      <w:r w:rsidRPr="007B5BF4">
        <w:rPr>
          <w:rFonts w:ascii="Arial" w:eastAsia="Arial" w:hAnsi="Arial" w:cs="Arial"/>
          <w:sz w:val="18"/>
          <w:szCs w:val="18"/>
        </w:rPr>
        <w:tab/>
        <w:t xml:space="preserve"> </w:t>
      </w:r>
    </w:p>
    <w:p w:rsidR="00163583" w:rsidRDefault="007B5BF4" w:rsidP="007B5BF4">
      <w:pPr>
        <w:widowControl w:val="0"/>
        <w:tabs>
          <w:tab w:val="left" w:pos="1415"/>
        </w:tabs>
        <w:spacing w:after="0" w:line="240" w:lineRule="auto"/>
        <w:jc w:val="both"/>
        <w:rPr>
          <w:rFonts w:ascii="Arial" w:eastAsia="Arial" w:hAnsi="Arial" w:cs="Arial"/>
          <w:sz w:val="18"/>
          <w:szCs w:val="18"/>
        </w:rPr>
      </w:pPr>
      <w:r w:rsidRPr="007B5BF4">
        <w:rPr>
          <w:rFonts w:ascii="Arial" w:eastAsia="Arial" w:hAnsi="Arial" w:cs="Arial"/>
          <w:sz w:val="18"/>
          <w:szCs w:val="18"/>
        </w:rPr>
        <w:t>Print Name:</w:t>
      </w:r>
      <w:r w:rsidR="00163583">
        <w:rPr>
          <w:rFonts w:ascii="Arial" w:eastAsia="Arial" w:hAnsi="Arial" w:cs="Arial"/>
          <w:sz w:val="18"/>
          <w:szCs w:val="18"/>
        </w:rPr>
        <w:t xml:space="preserve"> </w:t>
      </w:r>
      <w:sdt>
        <w:sdtPr>
          <w:rPr>
            <w:rFonts w:ascii="Arial" w:eastAsia="Arial" w:hAnsi="Arial" w:cs="Arial"/>
            <w:sz w:val="18"/>
            <w:szCs w:val="18"/>
          </w:rPr>
          <w:id w:val="1358319499"/>
          <w:placeholder>
            <w:docPart w:val="DefaultPlaceholder_1081868574"/>
          </w:placeholder>
          <w:showingPlcHdr/>
        </w:sdtPr>
        <w:sdtEndPr/>
        <w:sdtContent>
          <w:r w:rsidR="00DD2413" w:rsidRPr="000465C1">
            <w:rPr>
              <w:rStyle w:val="PlaceholderText"/>
            </w:rPr>
            <w:t>Click here to enter text.</w:t>
          </w:r>
        </w:sdtContent>
      </w:sdt>
    </w:p>
    <w:p w:rsidR="00163583" w:rsidRDefault="007B5BF4" w:rsidP="007B5BF4">
      <w:pPr>
        <w:widowControl w:val="0"/>
        <w:tabs>
          <w:tab w:val="left" w:pos="1415"/>
        </w:tabs>
        <w:spacing w:after="0" w:line="240" w:lineRule="auto"/>
        <w:jc w:val="both"/>
        <w:rPr>
          <w:rFonts w:ascii="Arial" w:eastAsia="Arial" w:hAnsi="Arial" w:cs="Arial"/>
          <w:sz w:val="18"/>
          <w:szCs w:val="18"/>
        </w:rPr>
      </w:pPr>
      <w:r w:rsidRPr="007B5BF4">
        <w:rPr>
          <w:rFonts w:ascii="Arial" w:eastAsia="Arial" w:hAnsi="Arial" w:cs="Arial"/>
          <w:sz w:val="18"/>
          <w:szCs w:val="18"/>
        </w:rPr>
        <w:tab/>
      </w:r>
    </w:p>
    <w:p w:rsidR="00163583" w:rsidRDefault="007B5BF4" w:rsidP="007B5BF4">
      <w:pPr>
        <w:widowControl w:val="0"/>
        <w:tabs>
          <w:tab w:val="left" w:pos="1415"/>
        </w:tabs>
        <w:spacing w:after="0" w:line="240" w:lineRule="auto"/>
        <w:jc w:val="both"/>
        <w:rPr>
          <w:rFonts w:ascii="Arial" w:eastAsia="Arial" w:hAnsi="Arial" w:cs="Arial"/>
          <w:sz w:val="18"/>
          <w:szCs w:val="18"/>
        </w:rPr>
      </w:pPr>
      <w:r w:rsidRPr="007B5BF4">
        <w:rPr>
          <w:rFonts w:ascii="Arial" w:eastAsia="Arial" w:hAnsi="Arial" w:cs="Arial"/>
          <w:sz w:val="18"/>
          <w:szCs w:val="18"/>
        </w:rPr>
        <w:t xml:space="preserve">Title:  </w:t>
      </w:r>
      <w:sdt>
        <w:sdtPr>
          <w:rPr>
            <w:rFonts w:ascii="Arial" w:eastAsia="Arial" w:hAnsi="Arial" w:cs="Arial"/>
            <w:sz w:val="18"/>
            <w:szCs w:val="18"/>
          </w:rPr>
          <w:id w:val="-515149283"/>
          <w:placeholder>
            <w:docPart w:val="DefaultPlaceholder_1081868574"/>
          </w:placeholder>
          <w:showingPlcHdr/>
        </w:sdtPr>
        <w:sdtEndPr/>
        <w:sdtContent>
          <w:r w:rsidR="00DD2413" w:rsidRPr="000465C1">
            <w:rPr>
              <w:rStyle w:val="PlaceholderText"/>
            </w:rPr>
            <w:t>Click here to enter text.</w:t>
          </w:r>
        </w:sdtContent>
      </w:sdt>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r w:rsidRPr="007B5BF4">
        <w:rPr>
          <w:rFonts w:ascii="Arial" w:eastAsia="Arial" w:hAnsi="Arial" w:cs="Arial"/>
          <w:sz w:val="18"/>
          <w:szCs w:val="18"/>
        </w:rPr>
        <w:tab/>
      </w:r>
      <w:r w:rsidRPr="007B5BF4">
        <w:rPr>
          <w:rFonts w:ascii="Arial" w:eastAsia="Arial" w:hAnsi="Arial" w:cs="Arial"/>
          <w:sz w:val="18"/>
          <w:szCs w:val="18"/>
        </w:rPr>
        <w:tab/>
      </w:r>
    </w:p>
    <w:p w:rsidR="007B5BF4" w:rsidRDefault="007B5BF4" w:rsidP="007B5BF4">
      <w:pPr>
        <w:widowControl w:val="0"/>
        <w:tabs>
          <w:tab w:val="left" w:pos="1415"/>
        </w:tabs>
        <w:spacing w:after="0" w:line="240" w:lineRule="auto"/>
        <w:jc w:val="both"/>
        <w:rPr>
          <w:rFonts w:ascii="Arial" w:eastAsia="Arial" w:hAnsi="Arial" w:cs="Arial"/>
          <w:sz w:val="18"/>
          <w:szCs w:val="18"/>
        </w:rPr>
      </w:pPr>
      <w:r w:rsidRPr="007B5BF4">
        <w:rPr>
          <w:rFonts w:ascii="Arial" w:eastAsia="Arial" w:hAnsi="Arial" w:cs="Arial"/>
          <w:sz w:val="18"/>
          <w:szCs w:val="18"/>
        </w:rPr>
        <w:t>Address:</w:t>
      </w:r>
      <w:r w:rsidR="00163583">
        <w:rPr>
          <w:rFonts w:ascii="Arial" w:eastAsia="Arial" w:hAnsi="Arial" w:cs="Arial"/>
          <w:sz w:val="18"/>
          <w:szCs w:val="18"/>
        </w:rPr>
        <w:t xml:space="preserve"> </w:t>
      </w:r>
      <w:sdt>
        <w:sdtPr>
          <w:rPr>
            <w:rFonts w:ascii="Arial" w:eastAsia="Arial" w:hAnsi="Arial" w:cs="Arial"/>
            <w:sz w:val="18"/>
            <w:szCs w:val="18"/>
          </w:rPr>
          <w:id w:val="437418961"/>
          <w:placeholder>
            <w:docPart w:val="DefaultPlaceholder_1081868574"/>
          </w:placeholder>
          <w:showingPlcHdr/>
        </w:sdtPr>
        <w:sdtEndPr/>
        <w:sdtContent>
          <w:r w:rsidR="00DD2413" w:rsidRPr="000465C1">
            <w:rPr>
              <w:rStyle w:val="PlaceholderText"/>
            </w:rPr>
            <w:t>Click here to enter text.</w:t>
          </w:r>
        </w:sdtContent>
      </w:sdt>
    </w:p>
    <w:p w:rsidR="007B5BF4" w:rsidRDefault="007B5BF4" w:rsidP="007B5BF4">
      <w:pPr>
        <w:widowControl w:val="0"/>
        <w:tabs>
          <w:tab w:val="left" w:pos="1415"/>
        </w:tabs>
        <w:spacing w:after="0" w:line="240" w:lineRule="auto"/>
        <w:jc w:val="both"/>
        <w:rPr>
          <w:rFonts w:ascii="Arial" w:eastAsia="Arial" w:hAnsi="Arial" w:cs="Arial"/>
          <w:sz w:val="18"/>
          <w:szCs w:val="18"/>
        </w:rPr>
      </w:pPr>
    </w:p>
    <w:p w:rsidR="00163583" w:rsidRDefault="00163583" w:rsidP="00163583">
      <w:pPr>
        <w:pStyle w:val="BodyText"/>
        <w:ind w:left="0" w:right="1932" w:firstLine="0"/>
        <w:jc w:val="both"/>
      </w:pPr>
    </w:p>
    <w:p w:rsidR="00163583" w:rsidRDefault="00163583" w:rsidP="00163583">
      <w:pPr>
        <w:pStyle w:val="BodyText"/>
        <w:ind w:left="0" w:right="1932" w:firstLine="0"/>
        <w:jc w:val="both"/>
      </w:pPr>
    </w:p>
    <w:p w:rsidR="007B5BF4" w:rsidRDefault="007B5BF4" w:rsidP="00163583">
      <w:pPr>
        <w:pStyle w:val="BodyText"/>
        <w:ind w:left="0" w:right="1932" w:firstLine="0"/>
        <w:jc w:val="both"/>
      </w:pPr>
      <w:r>
        <w:t>Pedro McCracken Design Group, Inc.</w:t>
      </w:r>
    </w:p>
    <w:p w:rsidR="00163583" w:rsidRDefault="00163583" w:rsidP="00163583">
      <w:pPr>
        <w:pStyle w:val="BodyText"/>
        <w:ind w:left="0" w:right="113" w:firstLine="0"/>
        <w:jc w:val="both"/>
        <w:rPr>
          <w:rFonts w:asciiTheme="minorHAnsi" w:eastAsiaTheme="minorHAnsi" w:hAnsiTheme="minorHAnsi"/>
          <w:sz w:val="20"/>
          <w:szCs w:val="20"/>
        </w:rPr>
      </w:pP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p>
    <w:p w:rsidR="00163583" w:rsidRDefault="00163583" w:rsidP="00163583">
      <w:pPr>
        <w:widowControl w:val="0"/>
        <w:tabs>
          <w:tab w:val="left" w:pos="1415"/>
        </w:tabs>
        <w:spacing w:after="0" w:line="240" w:lineRule="auto"/>
        <w:jc w:val="both"/>
        <w:rPr>
          <w:rFonts w:ascii="Arial" w:eastAsia="Arial" w:hAnsi="Arial" w:cs="Arial"/>
          <w:sz w:val="18"/>
          <w:szCs w:val="18"/>
        </w:rPr>
      </w:pPr>
      <w:r w:rsidRPr="007B5BF4">
        <w:rPr>
          <w:rFonts w:ascii="Arial" w:eastAsia="Arial" w:hAnsi="Arial" w:cs="Arial"/>
          <w:sz w:val="18"/>
          <w:szCs w:val="18"/>
        </w:rPr>
        <w:t>By:</w:t>
      </w:r>
      <w:r>
        <w:rPr>
          <w:rFonts w:ascii="Arial" w:eastAsia="Arial" w:hAnsi="Arial" w:cs="Arial"/>
          <w:sz w:val="18"/>
          <w:szCs w:val="18"/>
        </w:rPr>
        <w:t xml:space="preserve"> _____________________________________________________________________</w:t>
      </w:r>
    </w:p>
    <w:p w:rsidR="00163583" w:rsidRDefault="00163583" w:rsidP="00163583">
      <w:pPr>
        <w:widowControl w:val="0"/>
        <w:tabs>
          <w:tab w:val="left" w:pos="1415"/>
        </w:tabs>
        <w:spacing w:after="0" w:line="240" w:lineRule="auto"/>
        <w:jc w:val="both"/>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Signature</w:t>
      </w:r>
      <w:r w:rsidRPr="007B5BF4">
        <w:rPr>
          <w:rFonts w:ascii="Arial" w:eastAsia="Arial" w:hAnsi="Arial" w:cs="Arial"/>
          <w:sz w:val="18"/>
          <w:szCs w:val="18"/>
        </w:rPr>
        <w:t xml:space="preserve">  </w:t>
      </w:r>
    </w:p>
    <w:p w:rsidR="00163583" w:rsidRDefault="00163583" w:rsidP="00163583">
      <w:pPr>
        <w:widowControl w:val="0"/>
        <w:tabs>
          <w:tab w:val="left" w:pos="1415"/>
        </w:tabs>
        <w:spacing w:after="0" w:line="240" w:lineRule="auto"/>
        <w:jc w:val="both"/>
        <w:rPr>
          <w:rFonts w:ascii="Arial" w:eastAsia="Arial" w:hAnsi="Arial" w:cs="Arial"/>
          <w:sz w:val="18"/>
          <w:szCs w:val="18"/>
        </w:rPr>
      </w:pPr>
      <w:r w:rsidRPr="007B5BF4">
        <w:rPr>
          <w:rFonts w:ascii="Arial" w:eastAsia="Arial" w:hAnsi="Arial" w:cs="Arial"/>
          <w:sz w:val="18"/>
          <w:szCs w:val="18"/>
        </w:rPr>
        <w:tab/>
      </w:r>
      <w:r w:rsidRPr="007B5BF4">
        <w:rPr>
          <w:rFonts w:ascii="Arial" w:eastAsia="Arial" w:hAnsi="Arial" w:cs="Arial"/>
          <w:sz w:val="18"/>
          <w:szCs w:val="18"/>
        </w:rPr>
        <w:tab/>
        <w:t xml:space="preserve"> </w:t>
      </w:r>
    </w:p>
    <w:p w:rsidR="00163583" w:rsidRDefault="00163583" w:rsidP="00163583">
      <w:pPr>
        <w:widowControl w:val="0"/>
        <w:tabs>
          <w:tab w:val="left" w:pos="1415"/>
        </w:tabs>
        <w:spacing w:after="0" w:line="240" w:lineRule="auto"/>
        <w:jc w:val="both"/>
        <w:rPr>
          <w:rFonts w:ascii="Arial" w:eastAsia="Arial" w:hAnsi="Arial" w:cs="Arial"/>
          <w:sz w:val="18"/>
          <w:szCs w:val="18"/>
        </w:rPr>
      </w:pPr>
      <w:r w:rsidRPr="007B5BF4">
        <w:rPr>
          <w:rFonts w:ascii="Arial" w:eastAsia="Arial" w:hAnsi="Arial" w:cs="Arial"/>
          <w:sz w:val="18"/>
          <w:szCs w:val="18"/>
        </w:rPr>
        <w:t>Print Name:</w:t>
      </w:r>
      <w:r>
        <w:rPr>
          <w:rFonts w:ascii="Arial" w:eastAsia="Arial" w:hAnsi="Arial" w:cs="Arial"/>
          <w:sz w:val="18"/>
          <w:szCs w:val="18"/>
        </w:rPr>
        <w:t xml:space="preserve"> </w:t>
      </w:r>
      <w:sdt>
        <w:sdtPr>
          <w:rPr>
            <w:rFonts w:ascii="Arial" w:eastAsia="Arial" w:hAnsi="Arial" w:cs="Arial"/>
            <w:sz w:val="18"/>
            <w:szCs w:val="18"/>
          </w:rPr>
          <w:id w:val="-1487939708"/>
          <w:placeholder>
            <w:docPart w:val="DefaultPlaceholder_1081868574"/>
          </w:placeholder>
          <w:showingPlcHdr/>
        </w:sdtPr>
        <w:sdtEndPr/>
        <w:sdtContent>
          <w:r w:rsidR="005A464D" w:rsidRPr="000465C1">
            <w:rPr>
              <w:rStyle w:val="PlaceholderText"/>
            </w:rPr>
            <w:t>Click here to enter text.</w:t>
          </w:r>
        </w:sdtContent>
      </w:sdt>
    </w:p>
    <w:p w:rsidR="00163583" w:rsidRDefault="00163583" w:rsidP="00163583">
      <w:pPr>
        <w:widowControl w:val="0"/>
        <w:tabs>
          <w:tab w:val="left" w:pos="1415"/>
        </w:tabs>
        <w:spacing w:after="0" w:line="240" w:lineRule="auto"/>
        <w:jc w:val="both"/>
        <w:rPr>
          <w:rFonts w:ascii="Arial" w:eastAsia="Arial" w:hAnsi="Arial" w:cs="Arial"/>
          <w:sz w:val="18"/>
          <w:szCs w:val="18"/>
        </w:rPr>
      </w:pPr>
      <w:r w:rsidRPr="007B5BF4">
        <w:rPr>
          <w:rFonts w:ascii="Arial" w:eastAsia="Arial" w:hAnsi="Arial" w:cs="Arial"/>
          <w:sz w:val="18"/>
          <w:szCs w:val="18"/>
        </w:rPr>
        <w:tab/>
      </w:r>
    </w:p>
    <w:p w:rsidR="00163583" w:rsidRDefault="00163583" w:rsidP="00163583">
      <w:pPr>
        <w:widowControl w:val="0"/>
        <w:tabs>
          <w:tab w:val="left" w:pos="1415"/>
        </w:tabs>
        <w:spacing w:after="0" w:line="240" w:lineRule="auto"/>
        <w:jc w:val="both"/>
        <w:rPr>
          <w:rFonts w:ascii="Arial" w:eastAsia="Arial" w:hAnsi="Arial" w:cs="Arial"/>
          <w:sz w:val="18"/>
          <w:szCs w:val="18"/>
        </w:rPr>
      </w:pPr>
      <w:r w:rsidRPr="007B5BF4">
        <w:rPr>
          <w:rFonts w:ascii="Arial" w:eastAsia="Arial" w:hAnsi="Arial" w:cs="Arial"/>
          <w:sz w:val="18"/>
          <w:szCs w:val="18"/>
        </w:rPr>
        <w:t xml:space="preserve">Title:  </w:t>
      </w:r>
      <w:sdt>
        <w:sdtPr>
          <w:rPr>
            <w:rFonts w:ascii="Arial" w:eastAsia="Arial" w:hAnsi="Arial" w:cs="Arial"/>
            <w:sz w:val="18"/>
            <w:szCs w:val="18"/>
          </w:rPr>
          <w:id w:val="1493915418"/>
          <w:placeholder>
            <w:docPart w:val="DefaultPlaceholder_1081868574"/>
          </w:placeholder>
          <w:showingPlcHdr/>
        </w:sdtPr>
        <w:sdtEndPr/>
        <w:sdtContent>
          <w:r w:rsidR="00AE3841" w:rsidRPr="000465C1">
            <w:rPr>
              <w:rStyle w:val="PlaceholderText"/>
            </w:rPr>
            <w:t>Click here to enter text.</w:t>
          </w:r>
        </w:sdtContent>
      </w:sdt>
    </w:p>
    <w:p w:rsidR="00163583" w:rsidRPr="007B5BF4" w:rsidRDefault="00163583" w:rsidP="00163583">
      <w:pPr>
        <w:widowControl w:val="0"/>
        <w:tabs>
          <w:tab w:val="left" w:pos="1415"/>
        </w:tabs>
        <w:spacing w:after="0" w:line="240" w:lineRule="auto"/>
        <w:jc w:val="both"/>
        <w:rPr>
          <w:rFonts w:ascii="Arial" w:eastAsia="Arial" w:hAnsi="Arial" w:cs="Arial"/>
          <w:sz w:val="18"/>
          <w:szCs w:val="18"/>
        </w:rPr>
      </w:pPr>
      <w:r w:rsidRPr="007B5BF4">
        <w:rPr>
          <w:rFonts w:ascii="Arial" w:eastAsia="Arial" w:hAnsi="Arial" w:cs="Arial"/>
          <w:sz w:val="18"/>
          <w:szCs w:val="18"/>
        </w:rPr>
        <w:tab/>
      </w:r>
      <w:r w:rsidRPr="007B5BF4">
        <w:rPr>
          <w:rFonts w:ascii="Arial" w:eastAsia="Arial" w:hAnsi="Arial" w:cs="Arial"/>
          <w:sz w:val="18"/>
          <w:szCs w:val="18"/>
        </w:rPr>
        <w:tab/>
      </w:r>
    </w:p>
    <w:p w:rsidR="00163583" w:rsidRDefault="00163583" w:rsidP="00163583">
      <w:pPr>
        <w:widowControl w:val="0"/>
        <w:tabs>
          <w:tab w:val="left" w:pos="1415"/>
        </w:tabs>
        <w:spacing w:after="0" w:line="240" w:lineRule="auto"/>
        <w:jc w:val="both"/>
        <w:rPr>
          <w:rFonts w:ascii="Arial" w:eastAsia="Arial" w:hAnsi="Arial" w:cs="Arial"/>
          <w:sz w:val="18"/>
          <w:szCs w:val="18"/>
        </w:rPr>
      </w:pPr>
      <w:r w:rsidRPr="007B5BF4">
        <w:rPr>
          <w:rFonts w:ascii="Arial" w:eastAsia="Arial" w:hAnsi="Arial" w:cs="Arial"/>
          <w:sz w:val="18"/>
          <w:szCs w:val="18"/>
        </w:rPr>
        <w:t>Address:</w:t>
      </w:r>
      <w:r>
        <w:rPr>
          <w:rFonts w:ascii="Arial" w:eastAsia="Arial" w:hAnsi="Arial" w:cs="Arial"/>
          <w:sz w:val="18"/>
          <w:szCs w:val="18"/>
        </w:rPr>
        <w:t xml:space="preserve"> </w:t>
      </w:r>
      <w:sdt>
        <w:sdtPr>
          <w:rPr>
            <w:rFonts w:ascii="Arial" w:eastAsia="Arial" w:hAnsi="Arial" w:cs="Arial"/>
            <w:sz w:val="18"/>
            <w:szCs w:val="18"/>
          </w:rPr>
          <w:id w:val="-435827691"/>
          <w:placeholder>
            <w:docPart w:val="DefaultPlaceholder_1081868574"/>
          </w:placeholder>
        </w:sdtPr>
        <w:sdtEndPr/>
        <w:sdtContent>
          <w:r w:rsidR="00785E1F">
            <w:rPr>
              <w:rFonts w:ascii="Arial" w:eastAsia="Arial" w:hAnsi="Arial" w:cs="Arial"/>
              <w:sz w:val="18"/>
              <w:szCs w:val="18"/>
            </w:rPr>
            <w:t>6930 Destiny Drive, Suite 100, Rocklin, CA 95677</w:t>
          </w:r>
        </w:sdtContent>
      </w:sdt>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p>
    <w:p w:rsidR="007B5BF4" w:rsidRPr="007B5BF4" w:rsidRDefault="007B5BF4" w:rsidP="007B5BF4">
      <w:pPr>
        <w:widowControl w:val="0"/>
        <w:tabs>
          <w:tab w:val="left" w:pos="1415"/>
        </w:tabs>
        <w:spacing w:after="0" w:line="240" w:lineRule="auto"/>
        <w:jc w:val="both"/>
        <w:rPr>
          <w:rFonts w:ascii="Arial" w:eastAsia="Arial" w:hAnsi="Arial" w:cs="Arial"/>
          <w:sz w:val="18"/>
          <w:szCs w:val="18"/>
        </w:rPr>
      </w:pPr>
    </w:p>
    <w:p w:rsidR="00372579" w:rsidRDefault="00372579">
      <w:r>
        <w:lastRenderedPageBreak/>
        <w:br w:type="page"/>
      </w:r>
    </w:p>
    <w:p w:rsidR="00785E1F" w:rsidRDefault="00785E1F" w:rsidP="00785E1F">
      <w:pPr>
        <w:pStyle w:val="NoSpacing"/>
      </w:pPr>
    </w:p>
    <w:p w:rsidR="00372579" w:rsidRDefault="00372579" w:rsidP="00372579">
      <w:pPr>
        <w:tabs>
          <w:tab w:val="left" w:pos="0"/>
        </w:tabs>
        <w:suppressAutoHyphens/>
        <w:jc w:val="center"/>
        <w:rPr>
          <w:rFonts w:ascii="Univers" w:hAnsi="Univers"/>
          <w:b/>
          <w:smallCaps/>
          <w:kern w:val="2"/>
          <w:sz w:val="26"/>
        </w:rPr>
      </w:pPr>
      <w:r>
        <w:rPr>
          <w:rFonts w:ascii="Univers" w:hAnsi="Univers"/>
          <w:b/>
          <w:smallCaps/>
          <w:kern w:val="2"/>
          <w:sz w:val="26"/>
        </w:rPr>
        <w:t>EXHIBIT ‘A’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8"/>
      </w:tblGrid>
      <w:tr w:rsidR="00AE3841" w:rsidRPr="00CE414F" w:rsidTr="00D865EB">
        <w:trPr>
          <w:trHeight w:val="269"/>
        </w:trPr>
        <w:tc>
          <w:tcPr>
            <w:tcW w:w="9553" w:type="dxa"/>
            <w:shd w:val="clear" w:color="auto" w:fill="D9D9D9" w:themeFill="background1" w:themeFillShade="D9"/>
          </w:tcPr>
          <w:p w:rsidR="00AE3841" w:rsidRPr="00732292" w:rsidRDefault="00732292" w:rsidP="00D865EB">
            <w:pPr>
              <w:pStyle w:val="NoSpacing"/>
              <w:ind w:left="-95" w:right="612"/>
              <w:jc w:val="center"/>
              <w:rPr>
                <w:rFonts w:ascii="Calibri" w:hAnsi="Calibri"/>
                <w:b/>
              </w:rPr>
            </w:pPr>
            <w:r>
              <w:rPr>
                <w:rFonts w:ascii="Calibri" w:hAnsi="Calibri"/>
                <w:b/>
                <w:sz w:val="24"/>
                <w:szCs w:val="24"/>
              </w:rPr>
              <w:t xml:space="preserve">          </w:t>
            </w:r>
            <w:r w:rsidR="00AE3841" w:rsidRPr="00732292">
              <w:rPr>
                <w:rFonts w:ascii="Calibri" w:hAnsi="Calibri"/>
                <w:b/>
              </w:rPr>
              <w:t>Consultant Invoicing Instructions</w:t>
            </w:r>
          </w:p>
        </w:tc>
      </w:tr>
    </w:tbl>
    <w:p w:rsidR="00AE3841" w:rsidRPr="00CE414F" w:rsidRDefault="00AE3841" w:rsidP="00AE3841">
      <w:pPr>
        <w:pStyle w:val="NoSpacing"/>
      </w:pPr>
    </w:p>
    <w:p w:rsidR="00AE3841" w:rsidRDefault="00AE3841" w:rsidP="00AE3841">
      <w:pPr>
        <w:pStyle w:val="NoSpacing"/>
      </w:pPr>
      <w:r w:rsidRPr="00E45A66">
        <w:rPr>
          <w:sz w:val="20"/>
          <w:szCs w:val="20"/>
        </w:rPr>
        <w:t>In order to ensure that your invoices are processed and paid as quickly as possible, please submit all invoices using one of the following</w:t>
      </w:r>
      <w:r w:rsidRPr="00CE414F">
        <w:t>:</w:t>
      </w:r>
    </w:p>
    <w:p w:rsidR="00AE3841" w:rsidRPr="00E45A66" w:rsidRDefault="00AE3841" w:rsidP="00AE3841">
      <w:pPr>
        <w:pStyle w:val="ListParagraph"/>
        <w:ind w:left="0"/>
        <w:rPr>
          <w:rFonts w:ascii="Calibri" w:hAnsi="Calibri" w:cs="Times New Roman"/>
          <w:b/>
          <w:sz w:val="20"/>
          <w:szCs w:val="20"/>
        </w:rPr>
      </w:pPr>
      <w:r w:rsidRPr="00E45A66">
        <w:rPr>
          <w:rFonts w:ascii="Calibri" w:hAnsi="Calibri" w:cs="Times New Roman"/>
          <w:b/>
          <w:sz w:val="20"/>
          <w:szCs w:val="20"/>
        </w:rPr>
        <w:t xml:space="preserve">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62"/>
        <w:gridCol w:w="1399"/>
        <w:gridCol w:w="4089"/>
      </w:tblGrid>
      <w:tr w:rsidR="00AE3841" w:rsidTr="00D865EB">
        <w:tc>
          <w:tcPr>
            <w:tcW w:w="3955" w:type="dxa"/>
          </w:tcPr>
          <w:p w:rsidR="00AE3841" w:rsidRDefault="00AE3841" w:rsidP="00D865EB">
            <w:pPr>
              <w:pStyle w:val="ListParagraph"/>
              <w:ind w:left="0"/>
              <w:jc w:val="center"/>
              <w:rPr>
                <w:rFonts w:ascii="Calibri" w:hAnsi="Calibri" w:cs="Times New Roman"/>
                <w:b/>
                <w:sz w:val="20"/>
                <w:szCs w:val="20"/>
              </w:rPr>
            </w:pPr>
            <w:r w:rsidRPr="00E45A66">
              <w:rPr>
                <w:rFonts w:ascii="Calibri" w:hAnsi="Calibri" w:cs="Times New Roman"/>
                <w:b/>
                <w:sz w:val="20"/>
                <w:szCs w:val="20"/>
                <w:u w:val="single"/>
              </w:rPr>
              <w:t>Email:</w:t>
            </w:r>
          </w:p>
        </w:tc>
        <w:tc>
          <w:tcPr>
            <w:tcW w:w="1440" w:type="dxa"/>
            <w:vMerge w:val="restart"/>
          </w:tcPr>
          <w:p w:rsidR="00AE3841" w:rsidRDefault="00AE3841" w:rsidP="00D865EB">
            <w:pPr>
              <w:pStyle w:val="ListParagraph"/>
              <w:ind w:left="0"/>
              <w:jc w:val="center"/>
              <w:rPr>
                <w:rFonts w:ascii="Calibri" w:hAnsi="Calibri" w:cs="Times New Roman"/>
                <w:b/>
                <w:sz w:val="20"/>
                <w:szCs w:val="20"/>
              </w:rPr>
            </w:pPr>
            <w:r>
              <w:rPr>
                <w:rFonts w:ascii="Calibri" w:hAnsi="Calibri" w:cs="Times New Roman"/>
                <w:b/>
                <w:sz w:val="20"/>
                <w:szCs w:val="20"/>
              </w:rPr>
              <w:t>OR</w:t>
            </w:r>
          </w:p>
        </w:tc>
        <w:tc>
          <w:tcPr>
            <w:tcW w:w="4225" w:type="dxa"/>
          </w:tcPr>
          <w:p w:rsidR="00AE3841" w:rsidRDefault="00AE3841" w:rsidP="00D865EB">
            <w:pPr>
              <w:pStyle w:val="ListParagraph"/>
              <w:ind w:left="0"/>
              <w:jc w:val="center"/>
              <w:rPr>
                <w:rFonts w:ascii="Calibri" w:hAnsi="Calibri" w:cs="Times New Roman"/>
                <w:b/>
                <w:sz w:val="20"/>
                <w:szCs w:val="20"/>
              </w:rPr>
            </w:pPr>
            <w:r w:rsidRPr="00E45A66">
              <w:rPr>
                <w:rFonts w:ascii="Calibri" w:hAnsi="Calibri" w:cs="Times New Roman"/>
                <w:b/>
                <w:sz w:val="20"/>
                <w:szCs w:val="20"/>
                <w:u w:val="single"/>
              </w:rPr>
              <w:t>Mail:</w:t>
            </w:r>
          </w:p>
        </w:tc>
      </w:tr>
      <w:tr w:rsidR="00AE3841" w:rsidTr="00D865EB">
        <w:tc>
          <w:tcPr>
            <w:tcW w:w="3955" w:type="dxa"/>
          </w:tcPr>
          <w:p w:rsidR="00AE3841" w:rsidRDefault="00732292" w:rsidP="00732292">
            <w:pPr>
              <w:pStyle w:val="ListParagraph"/>
              <w:ind w:left="0"/>
              <w:rPr>
                <w:rFonts w:ascii="Calibri" w:hAnsi="Calibri" w:cs="Times New Roman"/>
                <w:b/>
                <w:sz w:val="20"/>
                <w:szCs w:val="20"/>
              </w:rPr>
            </w:pPr>
            <w:hyperlink r:id="rId7" w:history="1">
              <w:r w:rsidRPr="00ED45E7">
                <w:rPr>
                  <w:rStyle w:val="Hyperlink"/>
                  <w:rFonts w:ascii="Calibri" w:hAnsi="Calibri" w:cs="Times New Roman"/>
                  <w:sz w:val="20"/>
                  <w:szCs w:val="20"/>
                </w:rPr>
                <w:t>AP@pmdginc.com</w:t>
              </w:r>
            </w:hyperlink>
          </w:p>
        </w:tc>
        <w:tc>
          <w:tcPr>
            <w:tcW w:w="1440" w:type="dxa"/>
            <w:vMerge/>
          </w:tcPr>
          <w:p w:rsidR="00AE3841" w:rsidRDefault="00AE3841" w:rsidP="00D865EB">
            <w:pPr>
              <w:pStyle w:val="ListParagraph"/>
              <w:ind w:left="0"/>
              <w:rPr>
                <w:rFonts w:ascii="Calibri" w:hAnsi="Calibri" w:cs="Times New Roman"/>
                <w:b/>
                <w:sz w:val="20"/>
                <w:szCs w:val="20"/>
              </w:rPr>
            </w:pPr>
          </w:p>
        </w:tc>
        <w:tc>
          <w:tcPr>
            <w:tcW w:w="4225" w:type="dxa"/>
          </w:tcPr>
          <w:p w:rsidR="00AE3841" w:rsidRPr="00E45A66" w:rsidRDefault="00AE3841" w:rsidP="00D865EB">
            <w:pPr>
              <w:pStyle w:val="ListParagraph"/>
              <w:ind w:left="0"/>
              <w:rPr>
                <w:rFonts w:ascii="Calibri" w:hAnsi="Calibri" w:cs="Times New Roman"/>
                <w:sz w:val="20"/>
                <w:szCs w:val="20"/>
              </w:rPr>
            </w:pPr>
            <w:r w:rsidRPr="00E45A66">
              <w:rPr>
                <w:rFonts w:ascii="Calibri" w:hAnsi="Calibri" w:cs="Times New Roman"/>
                <w:sz w:val="20"/>
                <w:szCs w:val="20"/>
              </w:rPr>
              <w:t>PM Design Group</w:t>
            </w:r>
          </w:p>
          <w:p w:rsidR="00AE3841" w:rsidRPr="00E45A66" w:rsidRDefault="00AE3841" w:rsidP="00D865EB">
            <w:pPr>
              <w:pStyle w:val="ListParagraph"/>
              <w:ind w:left="0"/>
              <w:rPr>
                <w:rFonts w:ascii="Calibri" w:hAnsi="Calibri" w:cs="Times New Roman"/>
                <w:sz w:val="20"/>
                <w:szCs w:val="20"/>
              </w:rPr>
            </w:pPr>
            <w:r w:rsidRPr="00E45A66">
              <w:rPr>
                <w:rFonts w:ascii="Calibri" w:hAnsi="Calibri" w:cs="Times New Roman"/>
                <w:sz w:val="20"/>
                <w:szCs w:val="20"/>
              </w:rPr>
              <w:t>Attn: Accounts Payable</w:t>
            </w:r>
          </w:p>
          <w:p w:rsidR="00AE3841" w:rsidRPr="00E45A66" w:rsidRDefault="00AE3841" w:rsidP="00D865EB">
            <w:pPr>
              <w:pStyle w:val="ListParagraph"/>
              <w:ind w:left="0"/>
              <w:rPr>
                <w:rFonts w:ascii="Calibri" w:hAnsi="Calibri" w:cs="Times New Roman"/>
                <w:sz w:val="20"/>
                <w:szCs w:val="20"/>
              </w:rPr>
            </w:pPr>
            <w:r w:rsidRPr="00E45A66">
              <w:rPr>
                <w:rFonts w:ascii="Calibri" w:hAnsi="Calibri" w:cs="Times New Roman"/>
                <w:sz w:val="20"/>
                <w:szCs w:val="20"/>
              </w:rPr>
              <w:t>6930 Destiny Dr. Suite 100</w:t>
            </w:r>
          </w:p>
          <w:p w:rsidR="00AE3841" w:rsidRDefault="00AE3841" w:rsidP="00D865EB">
            <w:pPr>
              <w:pStyle w:val="ListParagraph"/>
              <w:ind w:left="0"/>
              <w:rPr>
                <w:rFonts w:ascii="Calibri" w:hAnsi="Calibri" w:cs="Times New Roman"/>
                <w:b/>
                <w:sz w:val="20"/>
                <w:szCs w:val="20"/>
              </w:rPr>
            </w:pPr>
            <w:r w:rsidRPr="00E45A66">
              <w:rPr>
                <w:rFonts w:ascii="Calibri" w:hAnsi="Calibri" w:cs="Times New Roman"/>
                <w:sz w:val="20"/>
                <w:szCs w:val="20"/>
              </w:rPr>
              <w:t>Rocklin, CA 95677</w:t>
            </w:r>
          </w:p>
        </w:tc>
      </w:tr>
    </w:tbl>
    <w:p w:rsidR="00AE3841" w:rsidRPr="00E45A66" w:rsidRDefault="00AE3841" w:rsidP="00AE3841">
      <w:pPr>
        <w:pStyle w:val="ListParagraph"/>
        <w:ind w:left="0"/>
        <w:rPr>
          <w:rFonts w:ascii="Calibri" w:hAnsi="Calibri"/>
          <w:sz w:val="20"/>
          <w:szCs w:val="20"/>
        </w:rPr>
      </w:pPr>
      <w:r w:rsidRPr="00E45A66">
        <w:rPr>
          <w:rFonts w:ascii="Calibri" w:hAnsi="Calibri"/>
          <w:sz w:val="20"/>
          <w:szCs w:val="20"/>
        </w:rPr>
        <w:t>Please be sure to include the following information on all invoices, missing information will delay the processing of your invoice and your invoice may be rejected:</w:t>
      </w:r>
    </w:p>
    <w:p w:rsidR="00AE3841" w:rsidRPr="00E45A66" w:rsidRDefault="00AE3841" w:rsidP="00AE3841">
      <w:pPr>
        <w:pStyle w:val="ListParagraph"/>
        <w:rPr>
          <w:rFonts w:ascii="Calibri" w:hAnsi="Calibri" w:cs="Times New Roman"/>
          <w:sz w:val="20"/>
          <w:szCs w:val="20"/>
        </w:rPr>
      </w:pPr>
    </w:p>
    <w:p w:rsidR="00AE3841" w:rsidRPr="00E45A66" w:rsidRDefault="00AE3841" w:rsidP="00AE3841">
      <w:pPr>
        <w:pStyle w:val="ListParagraph"/>
        <w:numPr>
          <w:ilvl w:val="0"/>
          <w:numId w:val="6"/>
        </w:numPr>
        <w:rPr>
          <w:rFonts w:ascii="Calibri" w:hAnsi="Calibri" w:cs="Times New Roman"/>
          <w:sz w:val="20"/>
          <w:szCs w:val="20"/>
        </w:rPr>
      </w:pPr>
      <w:r w:rsidRPr="00E45A66">
        <w:rPr>
          <w:rFonts w:ascii="Calibri" w:hAnsi="Calibri" w:cs="Times New Roman"/>
          <w:sz w:val="20"/>
          <w:szCs w:val="20"/>
        </w:rPr>
        <w:t>Submit only one invoice per project.  Invoices with duplicate projects will not be processed.</w:t>
      </w:r>
    </w:p>
    <w:p w:rsidR="00AE3841" w:rsidRPr="00E45A66" w:rsidRDefault="00AE3841" w:rsidP="00AE3841">
      <w:pPr>
        <w:pStyle w:val="ListParagraph"/>
        <w:numPr>
          <w:ilvl w:val="0"/>
          <w:numId w:val="6"/>
        </w:numPr>
        <w:rPr>
          <w:rFonts w:ascii="Calibri" w:hAnsi="Calibri" w:cs="Times New Roman"/>
          <w:sz w:val="20"/>
          <w:szCs w:val="20"/>
        </w:rPr>
      </w:pPr>
      <w:r w:rsidRPr="00E45A66">
        <w:rPr>
          <w:rFonts w:ascii="Calibri" w:hAnsi="Calibri" w:cs="Times New Roman"/>
          <w:sz w:val="20"/>
          <w:szCs w:val="20"/>
        </w:rPr>
        <w:t>A copy of your PMDG Purchase Order must be included with the invoice.</w:t>
      </w:r>
    </w:p>
    <w:p w:rsidR="00AE3841" w:rsidRPr="00E45A66" w:rsidRDefault="00AE3841" w:rsidP="00AE3841">
      <w:pPr>
        <w:pStyle w:val="ListParagraph"/>
        <w:numPr>
          <w:ilvl w:val="0"/>
          <w:numId w:val="6"/>
        </w:numPr>
        <w:rPr>
          <w:rFonts w:ascii="Calibri" w:hAnsi="Calibri" w:cs="Times New Roman"/>
          <w:sz w:val="20"/>
          <w:szCs w:val="20"/>
        </w:rPr>
      </w:pPr>
      <w:r w:rsidRPr="00E45A66">
        <w:rPr>
          <w:rFonts w:ascii="Calibri" w:hAnsi="Calibri" w:cs="Times New Roman"/>
          <w:sz w:val="20"/>
          <w:szCs w:val="20"/>
        </w:rPr>
        <w:t xml:space="preserve">Invoices must be submitted to </w:t>
      </w:r>
      <w:r w:rsidR="00732292">
        <w:rPr>
          <w:rFonts w:ascii="Calibri" w:hAnsi="Calibri" w:cs="Times New Roman"/>
          <w:sz w:val="20"/>
          <w:szCs w:val="20"/>
        </w:rPr>
        <w:t>Accounts Payable</w:t>
      </w:r>
      <w:r w:rsidRPr="00E45A66">
        <w:rPr>
          <w:rFonts w:ascii="Calibri" w:hAnsi="Calibri" w:cs="Times New Roman"/>
          <w:sz w:val="20"/>
          <w:szCs w:val="20"/>
        </w:rPr>
        <w:t xml:space="preserve"> and the PMDG Project Manager.</w:t>
      </w:r>
    </w:p>
    <w:p w:rsidR="00AE3841" w:rsidRPr="00E45A66" w:rsidRDefault="00AE3841" w:rsidP="00AE3841">
      <w:pPr>
        <w:pStyle w:val="ListParagraph"/>
        <w:numPr>
          <w:ilvl w:val="0"/>
          <w:numId w:val="6"/>
        </w:numPr>
        <w:ind w:right="270"/>
        <w:rPr>
          <w:rFonts w:ascii="Calibri" w:hAnsi="Calibri" w:cs="Times New Roman"/>
          <w:sz w:val="20"/>
          <w:szCs w:val="20"/>
        </w:rPr>
      </w:pPr>
      <w:r w:rsidRPr="00E45A66">
        <w:rPr>
          <w:rFonts w:ascii="Calibri" w:hAnsi="Calibri" w:cs="Times New Roman"/>
          <w:sz w:val="20"/>
          <w:szCs w:val="20"/>
        </w:rPr>
        <w:t>The approved Purchase Order amount must be equal to or greater than the total invoice amount.</w:t>
      </w:r>
    </w:p>
    <w:p w:rsidR="00AE3841" w:rsidRPr="00E45A66" w:rsidRDefault="00AE3841" w:rsidP="00AE3841">
      <w:pPr>
        <w:pStyle w:val="ListParagraph"/>
        <w:numPr>
          <w:ilvl w:val="0"/>
          <w:numId w:val="6"/>
        </w:numPr>
        <w:rPr>
          <w:rFonts w:ascii="Calibri" w:hAnsi="Calibri" w:cs="Times New Roman"/>
          <w:sz w:val="20"/>
          <w:szCs w:val="20"/>
        </w:rPr>
      </w:pPr>
      <w:r w:rsidRPr="00E45A66">
        <w:rPr>
          <w:rFonts w:ascii="Calibri" w:hAnsi="Calibri" w:cs="Times New Roman"/>
          <w:sz w:val="20"/>
          <w:szCs w:val="20"/>
        </w:rPr>
        <w:t>Invoice amounts must be in whole percentages of the overall PO amount.</w:t>
      </w:r>
    </w:p>
    <w:p w:rsidR="00AE3841" w:rsidRPr="00E45A66" w:rsidRDefault="00AE3841" w:rsidP="00AE3841">
      <w:pPr>
        <w:pStyle w:val="ListParagraph"/>
        <w:numPr>
          <w:ilvl w:val="0"/>
          <w:numId w:val="6"/>
        </w:numPr>
        <w:rPr>
          <w:rFonts w:ascii="Calibri" w:hAnsi="Calibri" w:cs="Times New Roman"/>
          <w:sz w:val="20"/>
          <w:szCs w:val="20"/>
        </w:rPr>
      </w:pPr>
      <w:r w:rsidRPr="00E45A66">
        <w:rPr>
          <w:rFonts w:ascii="Calibri" w:hAnsi="Calibri" w:cs="Times New Roman"/>
          <w:sz w:val="20"/>
          <w:szCs w:val="20"/>
        </w:rPr>
        <w:t>Reimbursable expenses must include back-up receipts.  Missing receipts will result in a short pay of the invoice total.</w:t>
      </w:r>
    </w:p>
    <w:p w:rsidR="00AE3841" w:rsidRPr="00E45A66" w:rsidRDefault="00AE3841" w:rsidP="00AE3841">
      <w:pPr>
        <w:pStyle w:val="ListParagraph"/>
        <w:numPr>
          <w:ilvl w:val="0"/>
          <w:numId w:val="6"/>
        </w:numPr>
        <w:rPr>
          <w:rFonts w:ascii="Calibri" w:hAnsi="Calibri" w:cs="Times New Roman"/>
          <w:sz w:val="20"/>
          <w:szCs w:val="20"/>
        </w:rPr>
      </w:pPr>
      <w:r w:rsidRPr="00E45A66">
        <w:rPr>
          <w:rFonts w:ascii="Calibri" w:hAnsi="Calibri" w:cs="Times New Roman"/>
          <w:sz w:val="20"/>
          <w:szCs w:val="20"/>
        </w:rPr>
        <w:t>Mileage expenses must include the beginning and ending locations and the reason for travel.</w:t>
      </w:r>
    </w:p>
    <w:p w:rsidR="00AE3841" w:rsidRPr="00E45A66" w:rsidRDefault="00AE3841" w:rsidP="00AE3841">
      <w:pPr>
        <w:pStyle w:val="ListParagraph"/>
        <w:numPr>
          <w:ilvl w:val="0"/>
          <w:numId w:val="6"/>
        </w:numPr>
        <w:rPr>
          <w:rFonts w:ascii="Calibri" w:hAnsi="Calibri" w:cs="Times New Roman"/>
          <w:sz w:val="20"/>
          <w:szCs w:val="20"/>
        </w:rPr>
      </w:pPr>
      <w:r w:rsidRPr="00E45A66">
        <w:rPr>
          <w:rFonts w:ascii="Calibri" w:hAnsi="Calibri" w:cs="Times New Roman"/>
          <w:sz w:val="20"/>
          <w:szCs w:val="20"/>
        </w:rPr>
        <w:t>In-house expenses are considered overhead and will not be reimbursed.</w:t>
      </w:r>
    </w:p>
    <w:p w:rsidR="00AE3841" w:rsidRPr="00E45A66" w:rsidRDefault="00AE3841" w:rsidP="00AE3841">
      <w:pPr>
        <w:pStyle w:val="ListParagraph"/>
        <w:numPr>
          <w:ilvl w:val="0"/>
          <w:numId w:val="6"/>
        </w:numPr>
        <w:rPr>
          <w:rFonts w:ascii="Calibri" w:hAnsi="Calibri" w:cs="Times New Roman"/>
          <w:sz w:val="20"/>
          <w:szCs w:val="20"/>
        </w:rPr>
      </w:pPr>
      <w:r w:rsidRPr="00E45A66">
        <w:rPr>
          <w:rFonts w:ascii="Calibri" w:hAnsi="Calibri" w:cs="Times New Roman"/>
          <w:sz w:val="20"/>
          <w:szCs w:val="20"/>
        </w:rPr>
        <w:t>Invoices must be submitted within 45 days of performing the work.</w:t>
      </w:r>
    </w:p>
    <w:p w:rsidR="00AE3841" w:rsidRPr="00E45A66" w:rsidRDefault="00AE3841" w:rsidP="00AE3841">
      <w:pPr>
        <w:pStyle w:val="NoSpacing"/>
        <w:rPr>
          <w:sz w:val="20"/>
          <w:szCs w:val="20"/>
        </w:rPr>
      </w:pPr>
    </w:p>
    <w:p w:rsidR="00AE3841" w:rsidRDefault="00AE3841" w:rsidP="00AE3841">
      <w:pPr>
        <w:pStyle w:val="NoSpacing"/>
        <w:ind w:right="90"/>
        <w:rPr>
          <w:b/>
        </w:rPr>
      </w:pPr>
      <w:r w:rsidRPr="00B9052A">
        <w:rPr>
          <w:b/>
        </w:rPr>
        <w:t>Purchase Orders must be obtained when services are authorized, performing services without a purchase order is considered at your own risk.  All Project Managers are aware of this policy.</w:t>
      </w:r>
    </w:p>
    <w:p w:rsidR="00AE3841" w:rsidRPr="00CE414F" w:rsidRDefault="00AE3841" w:rsidP="00AE3841">
      <w:pPr>
        <w:pStyle w:val="NoSpacing"/>
        <w:ind w:right="612"/>
        <w:rPr>
          <w:rFonts w:ascii="Calibri" w:hAnsi="Calibri"/>
          <w:b/>
          <w:sz w:val="24"/>
          <w:szCs w:val="24"/>
        </w:rPr>
      </w:pPr>
    </w:p>
    <w:tbl>
      <w:tblPr>
        <w:tblStyle w:val="TableGrid"/>
        <w:tblW w:w="0" w:type="auto"/>
        <w:tblLook w:val="04A0" w:firstRow="1" w:lastRow="0" w:firstColumn="1" w:lastColumn="0" w:noHBand="0" w:noVBand="1"/>
      </w:tblPr>
      <w:tblGrid>
        <w:gridCol w:w="9350"/>
      </w:tblGrid>
      <w:tr w:rsidR="00AE3841" w:rsidTr="00D865EB">
        <w:tc>
          <w:tcPr>
            <w:tcW w:w="9355" w:type="dxa"/>
            <w:shd w:val="clear" w:color="auto" w:fill="D9D9D9" w:themeFill="background1" w:themeFillShade="D9"/>
          </w:tcPr>
          <w:p w:rsidR="00AE3841" w:rsidRPr="000C5CE2" w:rsidRDefault="00AE3841" w:rsidP="00D865EB">
            <w:pPr>
              <w:pStyle w:val="NoSpacing"/>
              <w:jc w:val="center"/>
              <w:rPr>
                <w:b/>
              </w:rPr>
            </w:pPr>
            <w:r w:rsidRPr="000C5CE2">
              <w:rPr>
                <w:b/>
              </w:rPr>
              <w:t>Payment Terms and Conditions</w:t>
            </w:r>
          </w:p>
        </w:tc>
      </w:tr>
    </w:tbl>
    <w:p w:rsidR="00AE3841" w:rsidRPr="00C63B6E" w:rsidRDefault="00AE3841" w:rsidP="00AE3841">
      <w:pPr>
        <w:pStyle w:val="NoSpacing"/>
      </w:pPr>
    </w:p>
    <w:p w:rsidR="00AE3841" w:rsidRPr="00E45A66" w:rsidRDefault="00AE3841" w:rsidP="00AE3841">
      <w:pPr>
        <w:ind w:right="180"/>
        <w:rPr>
          <w:rFonts w:ascii="Calibri" w:hAnsi="Calibri" w:cs="Times New Roman"/>
          <w:sz w:val="20"/>
          <w:szCs w:val="20"/>
        </w:rPr>
      </w:pPr>
      <w:r w:rsidRPr="00E45A66">
        <w:rPr>
          <w:rFonts w:ascii="Calibri" w:hAnsi="Calibri" w:cs="Times New Roman"/>
          <w:sz w:val="20"/>
          <w:szCs w:val="20"/>
        </w:rPr>
        <w:t>PM Design Group’s payment schedule if forty-five (45) days from receipt of properly completed invoices.  Invoices will not be entered into our payables system until all required information has been included.  You can avoid delays in payment by making sure your invoices are complete.</w:t>
      </w:r>
    </w:p>
    <w:p w:rsidR="00AE3841" w:rsidRPr="00E45A66" w:rsidRDefault="00AE3841" w:rsidP="00AE3841">
      <w:pPr>
        <w:ind w:right="180"/>
        <w:rPr>
          <w:rFonts w:ascii="Calibri" w:hAnsi="Calibri" w:cs="Times New Roman"/>
          <w:sz w:val="20"/>
          <w:szCs w:val="20"/>
        </w:rPr>
      </w:pPr>
      <w:r w:rsidRPr="00E45A66">
        <w:rPr>
          <w:rFonts w:ascii="Calibri" w:hAnsi="Calibri" w:cs="Times New Roman"/>
          <w:sz w:val="20"/>
          <w:szCs w:val="20"/>
        </w:rPr>
        <w:lastRenderedPageBreak/>
        <w:t>Acceptance of our PO assumes you understand and agree with PM Design Group’s invoice instructions as well as our terms and conditions.</w:t>
      </w:r>
    </w:p>
    <w:p w:rsidR="00AE3841" w:rsidRPr="00E45A66" w:rsidRDefault="00AE3841" w:rsidP="00AE3841">
      <w:pPr>
        <w:pStyle w:val="NoSpacing"/>
        <w:ind w:right="180"/>
        <w:rPr>
          <w:sz w:val="20"/>
          <w:szCs w:val="20"/>
        </w:rPr>
      </w:pPr>
      <w:r w:rsidRPr="00E45A66">
        <w:rPr>
          <w:sz w:val="20"/>
          <w:szCs w:val="20"/>
        </w:rPr>
        <w:t xml:space="preserve">Along with this </w:t>
      </w:r>
      <w:r w:rsidR="00732292">
        <w:rPr>
          <w:sz w:val="20"/>
          <w:szCs w:val="20"/>
        </w:rPr>
        <w:t>agreement</w:t>
      </w:r>
      <w:r w:rsidRPr="00E45A66">
        <w:rPr>
          <w:sz w:val="20"/>
          <w:szCs w:val="20"/>
        </w:rPr>
        <w:t>, please submit a Certificate of Liability Insurance (per PMDG’s insurance requirements), a copy of your current standard ra</w:t>
      </w:r>
      <w:r>
        <w:rPr>
          <w:sz w:val="20"/>
          <w:szCs w:val="20"/>
        </w:rPr>
        <w:t xml:space="preserve">tes (labor, expenses, etc.) </w:t>
      </w:r>
      <w:r w:rsidRPr="00E45A66">
        <w:rPr>
          <w:sz w:val="20"/>
          <w:szCs w:val="20"/>
        </w:rPr>
        <w:t>a company brochure</w:t>
      </w:r>
      <w:r>
        <w:rPr>
          <w:sz w:val="20"/>
          <w:szCs w:val="20"/>
        </w:rPr>
        <w:t xml:space="preserve"> and a completed W9</w:t>
      </w:r>
      <w:r w:rsidRPr="00E45A66">
        <w:rPr>
          <w:sz w:val="20"/>
          <w:szCs w:val="20"/>
        </w:rPr>
        <w:t>.  This information should</w:t>
      </w:r>
      <w:r w:rsidR="005A464D">
        <w:rPr>
          <w:sz w:val="20"/>
          <w:szCs w:val="20"/>
        </w:rPr>
        <w:t xml:space="preserve"> be sent to our Risk Management Department via email at: </w:t>
      </w:r>
      <w:hyperlink r:id="rId8" w:history="1">
        <w:r w:rsidR="00785E1F" w:rsidRPr="0086748C">
          <w:rPr>
            <w:rStyle w:val="Hyperlink"/>
            <w:sz w:val="20"/>
            <w:szCs w:val="20"/>
          </w:rPr>
          <w:t>RiskManagement@pmdginc.com</w:t>
        </w:r>
      </w:hyperlink>
      <w:r w:rsidR="005A464D">
        <w:rPr>
          <w:sz w:val="20"/>
          <w:szCs w:val="20"/>
        </w:rPr>
        <w:t xml:space="preserve"> or mail to:</w:t>
      </w:r>
      <w:r w:rsidRPr="00E45A66">
        <w:rPr>
          <w:sz w:val="20"/>
          <w:szCs w:val="20"/>
        </w:rPr>
        <w:t xml:space="preserve"> PM Design Group, Inc.</w:t>
      </w:r>
      <w:r w:rsidR="00785E1F">
        <w:rPr>
          <w:sz w:val="20"/>
          <w:szCs w:val="20"/>
        </w:rPr>
        <w:t>, Attention: Risk Management at</w:t>
      </w:r>
      <w:r w:rsidR="005A464D">
        <w:rPr>
          <w:sz w:val="20"/>
          <w:szCs w:val="20"/>
        </w:rPr>
        <w:t xml:space="preserve">: </w:t>
      </w:r>
      <w:r w:rsidRPr="00E45A66">
        <w:rPr>
          <w:sz w:val="20"/>
          <w:szCs w:val="20"/>
        </w:rPr>
        <w:t>6930 Destiny Drive, Suite 100, Rocklin, CA 95677.</w:t>
      </w:r>
    </w:p>
    <w:p w:rsidR="00AE3841" w:rsidRDefault="00AE3841" w:rsidP="00AE3841">
      <w:pPr>
        <w:rPr>
          <w:rFonts w:ascii="Calibri" w:hAnsi="Calibri" w:cs="Times New Roman"/>
        </w:rPr>
      </w:pPr>
    </w:p>
    <w:p w:rsidR="002F3EDB" w:rsidRDefault="002F3EDB" w:rsidP="00AE3841">
      <w:pPr>
        <w:rPr>
          <w:rFonts w:ascii="Calibri" w:hAnsi="Calibri" w:cs="Times New Roman"/>
        </w:rPr>
      </w:pPr>
    </w:p>
    <w:p w:rsidR="002F3EDB" w:rsidRDefault="002F3EDB" w:rsidP="00AE3841">
      <w:pPr>
        <w:rPr>
          <w:rFonts w:ascii="Calibri" w:hAnsi="Calibri" w:cs="Times New Roman"/>
        </w:rPr>
      </w:pPr>
    </w:p>
    <w:p w:rsidR="002F3EDB" w:rsidRPr="00417827" w:rsidRDefault="002F3EDB" w:rsidP="00AE3841">
      <w:pPr>
        <w:rPr>
          <w:rFonts w:ascii="Calibri" w:hAnsi="Calibri" w:cs="Times New Roman"/>
        </w:rPr>
      </w:pPr>
    </w:p>
    <w:p w:rsidR="00F75D0A" w:rsidRDefault="00F75D0A" w:rsidP="00F75D0A">
      <w:pPr>
        <w:pStyle w:val="NoSpacing"/>
      </w:pPr>
    </w:p>
    <w:p w:rsidR="00B64856" w:rsidRPr="00B64856" w:rsidRDefault="00B64856" w:rsidP="00B64856">
      <w:pPr>
        <w:jc w:val="center"/>
        <w:rPr>
          <w:rFonts w:ascii="Univers" w:hAnsi="Univers"/>
          <w:b/>
          <w:spacing w:val="-2"/>
          <w:kern w:val="2"/>
        </w:rPr>
      </w:pPr>
      <w:r w:rsidRPr="00B64856">
        <w:rPr>
          <w:rFonts w:ascii="Univers" w:hAnsi="Univers"/>
          <w:b/>
          <w:spacing w:val="-2"/>
          <w:kern w:val="2"/>
        </w:rPr>
        <w:t>EXHIBIT ‘B</w:t>
      </w:r>
      <w:r w:rsidR="00E52084">
        <w:rPr>
          <w:rFonts w:ascii="Univers" w:hAnsi="Univers"/>
          <w:b/>
          <w:spacing w:val="-2"/>
          <w:kern w:val="2"/>
        </w:rPr>
        <w:t>’</w:t>
      </w:r>
    </w:p>
    <w:p w:rsidR="00372579" w:rsidRDefault="00372579" w:rsidP="00372579">
      <w:r>
        <w:t xml:space="preserve">THIS MUTUAL NONDISCLOSURE AGREEMENT is made and entered into as of </w:t>
      </w:r>
      <w:sdt>
        <w:sdtPr>
          <w:id w:val="1475106147"/>
          <w:placeholder>
            <w:docPart w:val="DefaultPlaceholder_1081868576"/>
          </w:placeholder>
          <w:showingPlcHdr/>
          <w:date>
            <w:dateFormat w:val="M/d/yyyy"/>
            <w:lid w:val="en-US"/>
            <w:storeMappedDataAs w:val="dateTime"/>
            <w:calendar w:val="gregorian"/>
          </w:date>
        </w:sdtPr>
        <w:sdtEndPr/>
        <w:sdtContent>
          <w:r w:rsidRPr="000465C1">
            <w:rPr>
              <w:rStyle w:val="PlaceholderText"/>
            </w:rPr>
            <w:t>Click here to enter a date.</w:t>
          </w:r>
        </w:sdtContent>
      </w:sdt>
      <w:r>
        <w:t xml:space="preserve"> , between PM Design Group with offices at 6930 Destiny Drive, Suite 100, Rocklin CA and </w:t>
      </w:r>
      <w:sdt>
        <w:sdtPr>
          <w:id w:val="476972110"/>
          <w:placeholder>
            <w:docPart w:val="DefaultPlaceholder_1081868574"/>
          </w:placeholder>
          <w:showingPlcHdr/>
        </w:sdtPr>
        <w:sdtEndPr/>
        <w:sdtContent>
          <w:r w:rsidRPr="000465C1">
            <w:rPr>
              <w:rStyle w:val="PlaceholderText"/>
            </w:rPr>
            <w:t>Click here to enter text.</w:t>
          </w:r>
        </w:sdtContent>
      </w:sdt>
    </w:p>
    <w:p w:rsidR="00372579" w:rsidRPr="00372579" w:rsidRDefault="00372579" w:rsidP="00372579">
      <w:pPr>
        <w:pStyle w:val="BodyText"/>
        <w:ind w:left="0" w:firstLine="0"/>
        <w:rPr>
          <w:rFonts w:cs="Arial"/>
        </w:rPr>
      </w:pPr>
      <w:r w:rsidRPr="00372579">
        <w:rPr>
          <w:rFonts w:cs="Arial"/>
          <w:b/>
          <w:bCs/>
          <w:u w:val="thick" w:color="000000"/>
        </w:rPr>
        <w:t>Purpose.</w:t>
      </w:r>
      <w:r w:rsidRPr="00372579">
        <w:rPr>
          <w:rFonts w:cs="Arial"/>
        </w:rPr>
        <w:t xml:space="preserve">  The parties wish to explore a business opportunity of mutual interest and in connection with this opportunity, each party may disclose to the other party certain confidential technical and business information which the disclosing party desires the receiving party to treat as confidential.</w:t>
      </w:r>
    </w:p>
    <w:p w:rsidR="00372579" w:rsidRDefault="00372579" w:rsidP="00372579">
      <w:pPr>
        <w:pStyle w:val="BodyText"/>
        <w:ind w:left="0" w:firstLine="0"/>
        <w:rPr>
          <w:rFonts w:cs="Arial"/>
          <w:b/>
          <w:bCs/>
          <w:u w:val="thick" w:color="000000"/>
        </w:rPr>
      </w:pPr>
    </w:p>
    <w:p w:rsidR="00372579" w:rsidRPr="00372579" w:rsidRDefault="00372579" w:rsidP="00372579">
      <w:pPr>
        <w:pStyle w:val="BodyText"/>
        <w:ind w:left="0" w:firstLine="0"/>
        <w:rPr>
          <w:rFonts w:cs="Arial"/>
        </w:rPr>
      </w:pPr>
      <w:r w:rsidRPr="00372579">
        <w:rPr>
          <w:rFonts w:cs="Arial"/>
          <w:b/>
          <w:bCs/>
          <w:u w:val="thick" w:color="000000"/>
        </w:rPr>
        <w:t>"Confidential Information"</w:t>
      </w:r>
      <w:r w:rsidRPr="00372579">
        <w:rPr>
          <w:rFonts w:cs="Arial"/>
        </w:rPr>
        <w:t xml:space="preserve"> means any information disclosed by either party to the other party, either directly or indirectly, in writing, orally or by inspection of tangible objects, including without limitation documents, prototypes, samples, plant and equipment, research, product plans, products, services, customer lists, software, developments, inventions, processes, designs, drawings, engineering, hardware configuration, marketing materials or finances, which is designated as "Confidential," "Proprietary" or some similar designation. Information communicated orally shall be considered Confidential Information if such information is confirmed in writing as being Confidential Information within a reasonable time after the initial disclosure.  Confidential Information may also include information disclosed to a disclosing party by third parties.  Confidential Information shall not, however, include any information which (i) was publicly known and made generally available in the public domain prior to the time of disclosure by the disclosing party; (ii) becomes publicly known and made generally available after disclosure by the disclosing party to the </w:t>
      </w:r>
      <w:r w:rsidRPr="00372579">
        <w:rPr>
          <w:rFonts w:cs="Arial"/>
        </w:rPr>
        <w:lastRenderedPageBreak/>
        <w:t>receiving party through no action or inaction of the receiving party; (iii) is already in the possession of the receiving party at the time of disclosure by the disclosing party as shown by the receiving party's files and records immediately prior to the time of disclosure; (iv) is obtained by the receiving party from a third party without a breach of such third party's obligations of confidentiality; (v) is independently developed by the receiving party without use of or reference to the disclosing party's Confidential Information, as shown by documents and other competent evidence in the receiving party's possession; or (vi) is required by law to be disclosed by the receiving party, provided that the receiving party gives the disclosing party prompt written notice of such requirement prior to such disclosure and assistance in obtaining an order protecting the information from public disclosure.</w:t>
      </w:r>
    </w:p>
    <w:p w:rsidR="00372579" w:rsidRDefault="00372579" w:rsidP="00372579">
      <w:pPr>
        <w:autoSpaceDE w:val="0"/>
        <w:autoSpaceDN w:val="0"/>
        <w:adjustRightInd w:val="0"/>
        <w:spacing w:after="0"/>
        <w:rPr>
          <w:rFonts w:ascii="Arial" w:eastAsia="Arial" w:hAnsi="Arial" w:cs="Arial"/>
          <w:b/>
          <w:bCs/>
          <w:sz w:val="18"/>
          <w:szCs w:val="18"/>
          <w:u w:val="thick" w:color="000000"/>
        </w:rPr>
      </w:pPr>
    </w:p>
    <w:p w:rsidR="00372579" w:rsidRPr="00372579" w:rsidRDefault="00372579" w:rsidP="00372579">
      <w:pPr>
        <w:autoSpaceDE w:val="0"/>
        <w:autoSpaceDN w:val="0"/>
        <w:adjustRightInd w:val="0"/>
        <w:spacing w:after="0"/>
        <w:rPr>
          <w:rFonts w:ascii="Arial" w:eastAsia="Arial" w:hAnsi="Arial" w:cs="Arial"/>
          <w:sz w:val="18"/>
          <w:szCs w:val="18"/>
        </w:rPr>
      </w:pPr>
      <w:r w:rsidRPr="00372579">
        <w:rPr>
          <w:rFonts w:ascii="Arial" w:eastAsia="Arial" w:hAnsi="Arial" w:cs="Arial"/>
          <w:b/>
          <w:bCs/>
          <w:sz w:val="18"/>
          <w:szCs w:val="18"/>
          <w:u w:val="thick" w:color="000000"/>
        </w:rPr>
        <w:t>References to a Party.</w:t>
      </w:r>
      <w:r w:rsidR="00B64856">
        <w:rPr>
          <w:rFonts w:ascii="Arial" w:eastAsia="Arial" w:hAnsi="Arial" w:cs="Arial"/>
          <w:b/>
          <w:bCs/>
          <w:sz w:val="18"/>
          <w:szCs w:val="18"/>
          <w:u w:val="thick" w:color="000000"/>
        </w:rPr>
        <w:t xml:space="preserve"> </w:t>
      </w:r>
      <w:r w:rsidRPr="00372579">
        <w:rPr>
          <w:rFonts w:ascii="Arial" w:eastAsia="Arial" w:hAnsi="Arial" w:cs="Arial"/>
          <w:sz w:val="18"/>
          <w:szCs w:val="18"/>
        </w:rPr>
        <w:t>Unless the context clearly requires otherwise, any reference to a party herein shall mean that party, its employees, officers, directors, independent contractors, representatives and agents. Each of the parties shall be responsible for any breach of this Agreement by its employees, officers, directors, independent contractors, representatives, agents or others who shall have received Confidential Information in violation of the terms hereof.</w:t>
      </w:r>
    </w:p>
    <w:p w:rsidR="00372579" w:rsidRPr="00372579" w:rsidRDefault="00372579" w:rsidP="00372579">
      <w:pPr>
        <w:autoSpaceDE w:val="0"/>
        <w:autoSpaceDN w:val="0"/>
        <w:adjustRightInd w:val="0"/>
        <w:spacing w:after="0"/>
        <w:rPr>
          <w:rFonts w:ascii="Arial" w:eastAsia="Arial" w:hAnsi="Arial" w:cs="Arial"/>
          <w:sz w:val="18"/>
          <w:szCs w:val="18"/>
        </w:rPr>
      </w:pPr>
    </w:p>
    <w:p w:rsidR="00372579" w:rsidRPr="00372579" w:rsidRDefault="00372579" w:rsidP="00372579">
      <w:pPr>
        <w:pStyle w:val="BodyText"/>
        <w:ind w:left="0" w:firstLine="0"/>
        <w:rPr>
          <w:rFonts w:cs="Arial"/>
        </w:rPr>
      </w:pPr>
      <w:r w:rsidRPr="00372579">
        <w:rPr>
          <w:rFonts w:cs="Arial"/>
          <w:b/>
          <w:bCs/>
          <w:u w:val="thick" w:color="000000"/>
        </w:rPr>
        <w:t>Non-use and Non-disclosure.</w:t>
      </w:r>
      <w:r w:rsidRPr="00372579">
        <w:rPr>
          <w:rFonts w:cs="Arial"/>
        </w:rPr>
        <w:t xml:space="preserve">  Each party shall not use the Confidential Information of the other party for any purpose except to evaluate and engage in discussions concerning a potential business relationship between the parties.  Neither party shall disclose any Confidential Information of the other party to third parties.  If any party makes copies of the Confidential Information of the other party, such copies shall also constitute Confidential Information and any and all confidential markings on such documents shall be maintained.  Neither party shall reverse engineer, disassemble or decompile any prototypes, software or other tangible objects which embody the other party's Confidential Information and which are provided to the party hereunder.</w:t>
      </w:r>
    </w:p>
    <w:p w:rsidR="00372579" w:rsidRDefault="00372579" w:rsidP="00372579">
      <w:pPr>
        <w:pStyle w:val="BodyText"/>
        <w:ind w:left="0" w:firstLine="0"/>
        <w:rPr>
          <w:rFonts w:cs="Arial"/>
          <w:b/>
          <w:bCs/>
          <w:u w:val="thick" w:color="000000"/>
        </w:rPr>
      </w:pPr>
    </w:p>
    <w:p w:rsidR="00372579" w:rsidRPr="00372579" w:rsidRDefault="00372579" w:rsidP="00372579">
      <w:pPr>
        <w:pStyle w:val="BodyText"/>
        <w:ind w:left="0" w:firstLine="0"/>
        <w:rPr>
          <w:rFonts w:cs="Arial"/>
        </w:rPr>
      </w:pPr>
      <w:r w:rsidRPr="00372579">
        <w:rPr>
          <w:rFonts w:cs="Arial"/>
          <w:b/>
          <w:bCs/>
          <w:u w:val="thick" w:color="000000"/>
        </w:rPr>
        <w:t>Maintenance of Confidentiality.</w:t>
      </w:r>
      <w:r w:rsidRPr="00372579">
        <w:rPr>
          <w:rFonts w:cs="Arial"/>
        </w:rPr>
        <w:t xml:space="preserve">  Each party shall take reasonable measures to protect the secrecy of and avoid disclosure and unauthorized use of the Confidential Information of the other party.  Without limiting the foregoing, each party shall take at least those measures that it takes to protect its own most highly confidential information, and shall promptly notify the disclosing party of any misuse or misappropriation of Confidential Information of which it becomes aware.  Each party shall disclose Confidential Information only to those officers, directors, employees and contractors who are required to have the information in order to evaluate or engage in discussions concerning the contemplated business relationship, and such party shall remain responsible for compliance with the terms of </w:t>
      </w:r>
      <w:r w:rsidRPr="00372579">
        <w:rPr>
          <w:rFonts w:cs="Arial"/>
        </w:rPr>
        <w:lastRenderedPageBreak/>
        <w:t xml:space="preserve">this Agreement by its officers, directors, employees and contractors. </w:t>
      </w:r>
    </w:p>
    <w:p w:rsidR="00372579" w:rsidRDefault="00372579" w:rsidP="00372579">
      <w:pPr>
        <w:pStyle w:val="BodyText"/>
        <w:ind w:left="0" w:firstLine="0"/>
        <w:rPr>
          <w:rFonts w:cs="Arial"/>
          <w:b/>
          <w:bCs/>
          <w:u w:val="thick" w:color="000000"/>
        </w:rPr>
      </w:pPr>
    </w:p>
    <w:p w:rsidR="00372579" w:rsidRPr="00372579" w:rsidRDefault="00372579" w:rsidP="00372579">
      <w:pPr>
        <w:pStyle w:val="BodyText"/>
        <w:ind w:left="0" w:firstLine="0"/>
        <w:rPr>
          <w:rFonts w:cs="Arial"/>
        </w:rPr>
      </w:pPr>
      <w:r w:rsidRPr="00372579">
        <w:rPr>
          <w:rFonts w:cs="Arial"/>
          <w:b/>
          <w:bCs/>
          <w:u w:val="thick" w:color="000000"/>
        </w:rPr>
        <w:t>No Obligation.</w:t>
      </w:r>
      <w:r w:rsidRPr="00372579">
        <w:rPr>
          <w:rFonts w:cs="Arial"/>
        </w:rPr>
        <w:t xml:space="preserve">  Nothing herein shall obligate either party to proceed with any transaction between them, and each party reserves the right, in its sole discretion, to terminate the discussions contemplated by this Agreement concerning the business opportunity.</w:t>
      </w:r>
    </w:p>
    <w:p w:rsidR="00372579" w:rsidRDefault="00372579" w:rsidP="00372579">
      <w:pPr>
        <w:pStyle w:val="BodyText"/>
        <w:ind w:left="0" w:firstLine="0"/>
        <w:rPr>
          <w:rFonts w:cs="Arial"/>
          <w:b/>
          <w:bCs/>
          <w:u w:val="thick" w:color="000000"/>
        </w:rPr>
      </w:pPr>
    </w:p>
    <w:p w:rsidR="00372579" w:rsidRPr="00372579" w:rsidRDefault="00372579" w:rsidP="00372579">
      <w:pPr>
        <w:pStyle w:val="BodyText"/>
        <w:ind w:left="0" w:firstLine="0"/>
        <w:rPr>
          <w:rFonts w:cs="Arial"/>
        </w:rPr>
      </w:pPr>
      <w:r w:rsidRPr="00372579">
        <w:rPr>
          <w:rFonts w:cs="Arial"/>
          <w:b/>
          <w:bCs/>
          <w:u w:val="thick" w:color="000000"/>
        </w:rPr>
        <w:t>No Warranty.</w:t>
      </w:r>
      <w:r w:rsidRPr="00372579">
        <w:rPr>
          <w:rFonts w:cs="Arial"/>
        </w:rPr>
        <w:t xml:space="preserve">  ALL CONFIDENTIAL INFORMATION IS PROVIDED "AS IS."  NEITHER PARTY MAKES ANY WARRANTIES, EXPRESS, IMPLIED OR OTHERWISE, REGARDING ITS ACCURACY, COMPLETENESS OR PERFORMANCE. </w:t>
      </w:r>
    </w:p>
    <w:p w:rsidR="00372579" w:rsidRDefault="00372579">
      <w:pPr>
        <w:rPr>
          <w:rFonts w:ascii="Arial" w:eastAsia="Arial" w:hAnsi="Arial" w:cs="Arial"/>
          <w:b/>
          <w:bCs/>
          <w:sz w:val="18"/>
          <w:szCs w:val="18"/>
          <w:u w:val="thick" w:color="000000"/>
        </w:rPr>
      </w:pPr>
      <w:r>
        <w:rPr>
          <w:rFonts w:cs="Arial"/>
          <w:b/>
          <w:bCs/>
          <w:u w:val="thick" w:color="000000"/>
        </w:rPr>
        <w:br w:type="page"/>
      </w:r>
    </w:p>
    <w:p w:rsidR="00372579" w:rsidRDefault="00372579" w:rsidP="005A464D">
      <w:pPr>
        <w:pStyle w:val="NoSpacing"/>
        <w:rPr>
          <w:u w:color="000000"/>
        </w:rPr>
      </w:pPr>
    </w:p>
    <w:p w:rsidR="005A464D" w:rsidRDefault="005A464D" w:rsidP="005A464D">
      <w:pPr>
        <w:pStyle w:val="NoSpacing"/>
        <w:rPr>
          <w:u w:color="000000"/>
        </w:rPr>
      </w:pPr>
    </w:p>
    <w:p w:rsidR="00372579" w:rsidRPr="00372579" w:rsidRDefault="00372579" w:rsidP="00372579">
      <w:pPr>
        <w:pStyle w:val="BodyText"/>
        <w:ind w:left="0" w:firstLine="0"/>
        <w:rPr>
          <w:rFonts w:cs="Arial"/>
        </w:rPr>
      </w:pPr>
      <w:r w:rsidRPr="00372579">
        <w:rPr>
          <w:rFonts w:cs="Arial"/>
          <w:b/>
          <w:bCs/>
          <w:u w:val="thick" w:color="000000"/>
        </w:rPr>
        <w:t>Return of Materials.</w:t>
      </w:r>
      <w:r w:rsidR="00B64856">
        <w:rPr>
          <w:rFonts w:cs="Arial"/>
        </w:rPr>
        <w:t xml:space="preserve"> </w:t>
      </w:r>
      <w:r w:rsidRPr="00372579">
        <w:rPr>
          <w:rFonts w:cs="Arial"/>
        </w:rPr>
        <w:t>All documents and other tangible objects containing or representing Confidential Information which have been disclosed by either party to the other party, and all copies thereof which are in the possession of the other party, shall be and remain the property of the disclosing party and shall be promptly returned to the disclosing party upon the disclosing party's written request.</w:t>
      </w:r>
    </w:p>
    <w:p w:rsidR="00372579" w:rsidRDefault="00372579" w:rsidP="00372579">
      <w:pPr>
        <w:pStyle w:val="BodyText"/>
        <w:ind w:left="0" w:firstLine="0"/>
        <w:rPr>
          <w:rFonts w:cs="Arial"/>
          <w:b/>
          <w:bCs/>
          <w:u w:val="thick" w:color="000000"/>
        </w:rPr>
      </w:pPr>
    </w:p>
    <w:p w:rsidR="00372579" w:rsidRPr="00372579" w:rsidRDefault="00372579" w:rsidP="00372579">
      <w:pPr>
        <w:pStyle w:val="BodyText"/>
        <w:ind w:left="0" w:firstLine="0"/>
        <w:rPr>
          <w:rFonts w:cs="Arial"/>
        </w:rPr>
      </w:pPr>
      <w:r w:rsidRPr="00372579">
        <w:rPr>
          <w:rFonts w:cs="Arial"/>
          <w:b/>
          <w:bCs/>
          <w:u w:val="thick" w:color="000000"/>
        </w:rPr>
        <w:t>No License.</w:t>
      </w:r>
      <w:r w:rsidR="00B64856">
        <w:rPr>
          <w:rFonts w:cs="Arial"/>
        </w:rPr>
        <w:t xml:space="preserve"> N</w:t>
      </w:r>
      <w:r w:rsidRPr="00372579">
        <w:rPr>
          <w:rFonts w:cs="Arial"/>
        </w:rPr>
        <w:t>othing in this Agreement is intended to grant any rights to either party under any patent, mask work right or copyright of the other party, nor shall this Agreement grant any party any rights in or to the Confidential Information of the other party except as expressly set forth herein.</w:t>
      </w:r>
    </w:p>
    <w:p w:rsidR="00372579" w:rsidRDefault="00372579" w:rsidP="00372579">
      <w:pPr>
        <w:pStyle w:val="BodyText"/>
        <w:ind w:left="0" w:firstLine="0"/>
        <w:rPr>
          <w:rFonts w:cs="Arial"/>
          <w:b/>
          <w:bCs/>
          <w:u w:val="thick" w:color="000000"/>
        </w:rPr>
      </w:pPr>
    </w:p>
    <w:p w:rsidR="00372579" w:rsidRPr="00372579" w:rsidRDefault="00372579" w:rsidP="00372579">
      <w:pPr>
        <w:pStyle w:val="BodyText"/>
        <w:ind w:left="0" w:firstLine="0"/>
        <w:rPr>
          <w:rFonts w:cs="Arial"/>
        </w:rPr>
      </w:pPr>
      <w:r w:rsidRPr="00372579">
        <w:rPr>
          <w:rFonts w:cs="Arial"/>
          <w:b/>
          <w:bCs/>
          <w:u w:val="thick" w:color="000000"/>
        </w:rPr>
        <w:t>Term.</w:t>
      </w:r>
      <w:r w:rsidR="00B64856">
        <w:rPr>
          <w:rFonts w:cs="Arial"/>
        </w:rPr>
        <w:t xml:space="preserve"> </w:t>
      </w:r>
      <w:r w:rsidRPr="00372579">
        <w:rPr>
          <w:rFonts w:cs="Arial"/>
        </w:rPr>
        <w:t>The obligations of each receiving party hereunder shall survive for a period of three years after the disclosure of the Confidential Information or until such time as all Confidential Information of the other party disclosed hereunder becomes publicly known and made generally available through no action or inaction of the receiving party, whichever is earlier.</w:t>
      </w:r>
    </w:p>
    <w:p w:rsidR="00372579" w:rsidRDefault="00372579" w:rsidP="00372579">
      <w:pPr>
        <w:pStyle w:val="BodyText"/>
        <w:ind w:left="0" w:firstLine="0"/>
        <w:rPr>
          <w:rFonts w:cs="Arial"/>
          <w:b/>
          <w:bCs/>
          <w:u w:val="thick" w:color="000000"/>
        </w:rPr>
      </w:pPr>
    </w:p>
    <w:p w:rsidR="00372579" w:rsidRPr="00372579" w:rsidRDefault="00372579" w:rsidP="00372579">
      <w:pPr>
        <w:pStyle w:val="BodyText"/>
        <w:ind w:left="0" w:firstLine="0"/>
        <w:rPr>
          <w:rFonts w:cs="Arial"/>
        </w:rPr>
      </w:pPr>
      <w:r w:rsidRPr="00372579">
        <w:rPr>
          <w:rFonts w:cs="Arial"/>
          <w:b/>
          <w:bCs/>
          <w:u w:val="thick" w:color="000000"/>
        </w:rPr>
        <w:t>Remedies.</w:t>
      </w:r>
      <w:r w:rsidRPr="00372579">
        <w:rPr>
          <w:rFonts w:cs="Arial"/>
        </w:rPr>
        <w:t xml:space="preserve"> Each party agrees that any violation or threatened violation of this Agreement may cause irreparable injury to the other party, entitling the other party to seek injunctive relief in addition to all legal remedies.</w:t>
      </w:r>
    </w:p>
    <w:p w:rsidR="00372579" w:rsidRDefault="00372579" w:rsidP="00372579">
      <w:pPr>
        <w:pStyle w:val="BodyText"/>
        <w:ind w:left="0" w:firstLine="0"/>
        <w:rPr>
          <w:rFonts w:cs="Arial"/>
          <w:b/>
          <w:bCs/>
          <w:u w:val="thick" w:color="000000"/>
        </w:rPr>
      </w:pPr>
    </w:p>
    <w:p w:rsidR="00372579" w:rsidRPr="00372579" w:rsidRDefault="00372579" w:rsidP="00372579">
      <w:pPr>
        <w:pStyle w:val="BodyText"/>
        <w:ind w:left="0" w:firstLine="0"/>
        <w:rPr>
          <w:rFonts w:cs="Arial"/>
        </w:rPr>
      </w:pPr>
      <w:r w:rsidRPr="00372579">
        <w:rPr>
          <w:rFonts w:cs="Arial"/>
          <w:b/>
          <w:bCs/>
          <w:u w:val="thick" w:color="000000"/>
        </w:rPr>
        <w:t>Miscellaneous.</w:t>
      </w:r>
      <w:r w:rsidRPr="00372579">
        <w:rPr>
          <w:rFonts w:cs="Arial"/>
        </w:rPr>
        <w:t xml:space="preserve"> Neither party may assign its rights or obligations under this Agreement without the prior written consent of the other party.  Any attempted assignment in violation of this Section 11 will be null and void.  This Agreement shall be governed by the laws of the State of </w:t>
      </w:r>
      <w:smartTag w:uri="urn:schemas-microsoft-com:office:smarttags" w:element="State">
        <w:smartTag w:uri="urn:schemas-microsoft-com:office:smarttags" w:element="place">
          <w:r w:rsidRPr="00372579">
            <w:rPr>
              <w:rFonts w:cs="Arial"/>
            </w:rPr>
            <w:t>California</w:t>
          </w:r>
        </w:smartTag>
      </w:smartTag>
      <w:r w:rsidRPr="00372579">
        <w:rPr>
          <w:rFonts w:cs="Arial"/>
        </w:rPr>
        <w:t>, without reference to conflict of laws principles.  This document contains the entire agreement between the parties with respect to the subject matter hereof, and neither party shall have any obligation, express or implied by law, with respect to trade secret or proprietary information of the other party except as set forth herein. The invalidity or unenforceability of any provision of this Agreement, or any of its terms or provisions, will not affect the validity of this Agreement as a whole, which will at all times remain in full force and effect.  A failure to enforce any provision of this Agreement will not constitute a waiver thereof or of any other provision.  This Agreement may not be amended, nor any obligation waived, except by a writing signed by both parties hereto.  Any notices required to be given under this agreement shall be deemed given upon the earlier of receipt of five (5) days after mailing by certified mail, return receipt requested, or hand delivery by messenger or express service, to the addresses stated on the first page, or to such other address as the either party may specify to the other in writing form time to time.</w:t>
      </w:r>
    </w:p>
    <w:p w:rsidR="00372579" w:rsidRDefault="00372579" w:rsidP="00372579">
      <w:pPr>
        <w:autoSpaceDE w:val="0"/>
        <w:autoSpaceDN w:val="0"/>
        <w:adjustRightInd w:val="0"/>
        <w:spacing w:after="0"/>
        <w:rPr>
          <w:rFonts w:ascii="Arial" w:eastAsia="Arial" w:hAnsi="Arial" w:cs="Arial"/>
          <w:b/>
          <w:bCs/>
          <w:sz w:val="18"/>
          <w:szCs w:val="18"/>
          <w:u w:val="thick" w:color="000000"/>
        </w:rPr>
      </w:pPr>
    </w:p>
    <w:p w:rsidR="00372579" w:rsidRPr="00372579" w:rsidRDefault="00372579" w:rsidP="00372579">
      <w:pPr>
        <w:autoSpaceDE w:val="0"/>
        <w:autoSpaceDN w:val="0"/>
        <w:adjustRightInd w:val="0"/>
        <w:spacing w:after="0"/>
        <w:rPr>
          <w:rFonts w:ascii="Arial" w:eastAsia="Arial" w:hAnsi="Arial" w:cs="Arial"/>
          <w:sz w:val="18"/>
          <w:szCs w:val="18"/>
        </w:rPr>
      </w:pPr>
      <w:r w:rsidRPr="00372579">
        <w:rPr>
          <w:rFonts w:ascii="Arial" w:eastAsia="Arial" w:hAnsi="Arial" w:cs="Arial"/>
          <w:b/>
          <w:bCs/>
          <w:sz w:val="18"/>
          <w:szCs w:val="18"/>
          <w:u w:val="thick" w:color="000000"/>
        </w:rPr>
        <w:lastRenderedPageBreak/>
        <w:t>Injunction.</w:t>
      </w:r>
      <w:r w:rsidR="00B64856">
        <w:rPr>
          <w:rFonts w:ascii="Arial" w:eastAsia="Arial" w:hAnsi="Arial" w:cs="Arial"/>
          <w:b/>
          <w:bCs/>
          <w:sz w:val="18"/>
          <w:szCs w:val="18"/>
          <w:u w:val="thick" w:color="000000"/>
        </w:rPr>
        <w:t xml:space="preserve"> </w:t>
      </w:r>
      <w:r w:rsidRPr="00372579">
        <w:rPr>
          <w:rFonts w:ascii="Arial" w:eastAsia="Arial" w:hAnsi="Arial" w:cs="Arial"/>
          <w:sz w:val="18"/>
          <w:szCs w:val="18"/>
        </w:rPr>
        <w:t>The breach or threatened breach of this Agreement by either party will result in irreparable harm to the other which harm will not be compensable by money damages and each party agrees that the other shall be entitled to injunctive relief to prevent any actual or potential disclosure. No proof of actual damages shall be required of either party in connection with obtaining any injunctive or special relief under this Agreement and nothing contained herein shall be deemed to waive any other rights which either party may have in law or in equity.</w:t>
      </w:r>
    </w:p>
    <w:p w:rsidR="00372579" w:rsidRPr="00372579" w:rsidRDefault="00372579" w:rsidP="00372579">
      <w:pPr>
        <w:autoSpaceDE w:val="0"/>
        <w:autoSpaceDN w:val="0"/>
        <w:adjustRightInd w:val="0"/>
        <w:spacing w:after="0"/>
        <w:rPr>
          <w:rFonts w:ascii="Arial" w:eastAsia="Arial" w:hAnsi="Arial" w:cs="Arial"/>
          <w:sz w:val="18"/>
          <w:szCs w:val="18"/>
        </w:rPr>
      </w:pPr>
    </w:p>
    <w:p w:rsidR="00372579" w:rsidRPr="00372579" w:rsidRDefault="00604F36" w:rsidP="00372579">
      <w:pPr>
        <w:autoSpaceDE w:val="0"/>
        <w:autoSpaceDN w:val="0"/>
        <w:adjustRightInd w:val="0"/>
        <w:spacing w:after="0"/>
        <w:rPr>
          <w:rFonts w:ascii="Arial" w:eastAsia="Arial" w:hAnsi="Arial" w:cs="Arial"/>
          <w:sz w:val="18"/>
          <w:szCs w:val="18"/>
        </w:rPr>
      </w:pPr>
      <w:sdt>
        <w:sdtPr>
          <w:rPr>
            <w:rFonts w:ascii="Arial" w:eastAsia="Arial" w:hAnsi="Arial" w:cs="Arial"/>
            <w:sz w:val="18"/>
            <w:szCs w:val="18"/>
          </w:rPr>
          <w:id w:val="-1590077231"/>
          <w:placeholder>
            <w:docPart w:val="DefaultPlaceholder_1081868574"/>
          </w:placeholder>
          <w:showingPlcHdr/>
        </w:sdtPr>
        <w:sdtEndPr/>
        <w:sdtContent>
          <w:r w:rsidR="00B64856" w:rsidRPr="000465C1">
            <w:rPr>
              <w:rStyle w:val="PlaceholderText"/>
            </w:rPr>
            <w:t>Click here to enter text.</w:t>
          </w:r>
        </w:sdtContent>
      </w:sdt>
      <w:r w:rsidR="00B64856">
        <w:rPr>
          <w:rFonts w:ascii="Arial" w:eastAsia="Arial" w:hAnsi="Arial" w:cs="Arial"/>
          <w:sz w:val="18"/>
          <w:szCs w:val="18"/>
        </w:rPr>
        <w:t xml:space="preserve"> </w:t>
      </w:r>
      <w:r w:rsidR="00372579" w:rsidRPr="00372579">
        <w:rPr>
          <w:rFonts w:ascii="Arial" w:eastAsia="Arial" w:hAnsi="Arial" w:cs="Arial"/>
          <w:sz w:val="18"/>
          <w:szCs w:val="18"/>
        </w:rPr>
        <w:t>further agrees and assures PM DESIGN GROUP that it will not directly or indirectly engage in competition in any way with PM DESIGN GROUP in any area that PM DESIGN GROUP may be engaged in business or any area for which PM DESIGN GROUP has submitted proposals for business. The term "competition" as used in the foregoing shall include, but not be limited to, attempts to divert clients.</w:t>
      </w:r>
    </w:p>
    <w:p w:rsidR="00372579" w:rsidRPr="00372579" w:rsidRDefault="00372579" w:rsidP="00372579">
      <w:pPr>
        <w:pStyle w:val="BodyText"/>
        <w:ind w:left="0" w:firstLine="0"/>
        <w:rPr>
          <w:rFonts w:cs="Arial"/>
        </w:rPr>
      </w:pPr>
    </w:p>
    <w:p w:rsidR="00372579" w:rsidRPr="00372579" w:rsidRDefault="005A464D" w:rsidP="00372579">
      <w:pPr>
        <w:pStyle w:val="BodyText"/>
        <w:ind w:left="0" w:firstLine="0"/>
        <w:rPr>
          <w:rFonts w:cs="Arial"/>
        </w:rPr>
      </w:pPr>
      <w:r>
        <w:rPr>
          <w:rFonts w:cs="Arial"/>
        </w:rPr>
        <w:t>PM Design Group, Inc</w:t>
      </w:r>
      <w:r w:rsidR="00372579" w:rsidRPr="00372579">
        <w:rPr>
          <w:rFonts w:cs="Arial"/>
        </w:rPr>
        <w:t>.</w:t>
      </w:r>
      <w:r w:rsidR="00372579" w:rsidRPr="00372579">
        <w:rPr>
          <w:rFonts w:cs="Arial"/>
        </w:rPr>
        <w:tab/>
      </w:r>
      <w:r w:rsidR="00372579" w:rsidRPr="00372579">
        <w:rPr>
          <w:rFonts w:cs="Arial"/>
        </w:rPr>
        <w:tab/>
      </w:r>
      <w:r w:rsidR="00372579" w:rsidRPr="00372579">
        <w:rPr>
          <w:rFonts w:cs="Arial"/>
        </w:rPr>
        <w:tab/>
      </w:r>
      <w:r w:rsidR="00372579" w:rsidRPr="00372579">
        <w:rPr>
          <w:rFonts w:cs="Arial"/>
        </w:rPr>
        <w:tab/>
      </w:r>
      <w:r w:rsidR="00372579" w:rsidRPr="00372579">
        <w:rPr>
          <w:rFonts w:cs="Arial"/>
        </w:rPr>
        <w:tab/>
      </w:r>
      <w:r w:rsidR="00372579" w:rsidRPr="00372579">
        <w:rPr>
          <w:rFonts w:cs="Arial"/>
        </w:rPr>
        <w:tab/>
      </w:r>
      <w:sdt>
        <w:sdtPr>
          <w:rPr>
            <w:rFonts w:cs="Arial"/>
          </w:rPr>
          <w:id w:val="-1587137666"/>
          <w:placeholder>
            <w:docPart w:val="DefaultPlaceholder_1081868574"/>
          </w:placeholder>
          <w:showingPlcHdr/>
        </w:sdtPr>
        <w:sdtEndPr/>
        <w:sdtContent>
          <w:r w:rsidR="00B64856" w:rsidRPr="000465C1">
            <w:rPr>
              <w:rStyle w:val="PlaceholderText"/>
            </w:rPr>
            <w:t>Click here to enter text.</w:t>
          </w:r>
        </w:sdtContent>
      </w:sdt>
    </w:p>
    <w:p w:rsidR="00372579" w:rsidRPr="00372579" w:rsidRDefault="00372579" w:rsidP="00372579">
      <w:pPr>
        <w:pStyle w:val="BodyText"/>
        <w:ind w:left="0" w:firstLine="0"/>
        <w:rPr>
          <w:rFonts w:cs="Arial"/>
        </w:rPr>
      </w:pPr>
    </w:p>
    <w:p w:rsidR="00372579" w:rsidRPr="00372579" w:rsidRDefault="00372579" w:rsidP="00372579">
      <w:pPr>
        <w:pStyle w:val="BodyText"/>
        <w:ind w:left="0" w:firstLine="0"/>
        <w:rPr>
          <w:rFonts w:cs="Arial"/>
        </w:rPr>
      </w:pPr>
    </w:p>
    <w:p w:rsidR="00B64856" w:rsidRDefault="00372579" w:rsidP="00372579">
      <w:pPr>
        <w:pStyle w:val="BodyText"/>
        <w:ind w:left="0" w:firstLine="0"/>
        <w:rPr>
          <w:rFonts w:cs="Arial"/>
        </w:rPr>
      </w:pPr>
      <w:r w:rsidRPr="00372579">
        <w:rPr>
          <w:rFonts w:cs="Arial"/>
        </w:rPr>
        <w:t xml:space="preserve">By: </w:t>
      </w:r>
      <w:r w:rsidR="00B64856">
        <w:rPr>
          <w:rFonts w:cs="Arial"/>
        </w:rPr>
        <w:t>______________________________</w:t>
      </w:r>
      <w:r w:rsidRPr="00372579">
        <w:rPr>
          <w:rFonts w:cs="Arial"/>
        </w:rPr>
        <w:tab/>
      </w:r>
      <w:r w:rsidRPr="00372579">
        <w:rPr>
          <w:rFonts w:cs="Arial"/>
        </w:rPr>
        <w:tab/>
      </w:r>
      <w:r w:rsidRPr="00372579">
        <w:rPr>
          <w:rFonts w:cs="Arial"/>
        </w:rPr>
        <w:tab/>
      </w:r>
      <w:r w:rsidRPr="00372579">
        <w:rPr>
          <w:rFonts w:cs="Arial"/>
        </w:rPr>
        <w:tab/>
        <w:t xml:space="preserve">By: </w:t>
      </w:r>
      <w:r w:rsidR="00B64856">
        <w:rPr>
          <w:rFonts w:cs="Arial"/>
        </w:rPr>
        <w:t>_______________________________</w:t>
      </w:r>
    </w:p>
    <w:p w:rsidR="00372579" w:rsidRPr="00372579" w:rsidRDefault="00372579" w:rsidP="00372579">
      <w:pPr>
        <w:pStyle w:val="BodyText"/>
        <w:ind w:left="0" w:firstLine="0"/>
        <w:rPr>
          <w:rFonts w:cs="Arial"/>
        </w:rPr>
      </w:pPr>
      <w:r w:rsidRPr="00372579">
        <w:rPr>
          <w:rFonts w:cs="Arial"/>
        </w:rPr>
        <w:tab/>
      </w:r>
      <w:r w:rsidRPr="00372579">
        <w:rPr>
          <w:rFonts w:cs="Arial"/>
        </w:rPr>
        <w:tab/>
      </w:r>
      <w:r w:rsidRPr="00372579">
        <w:rPr>
          <w:rFonts w:cs="Arial"/>
        </w:rPr>
        <w:tab/>
      </w:r>
      <w:r w:rsidRPr="00372579">
        <w:rPr>
          <w:rFonts w:cs="Arial"/>
        </w:rPr>
        <w:tab/>
      </w:r>
      <w:r w:rsidRPr="00372579">
        <w:rPr>
          <w:rFonts w:cs="Arial"/>
        </w:rPr>
        <w:tab/>
      </w:r>
    </w:p>
    <w:p w:rsidR="00372579" w:rsidRDefault="00372579" w:rsidP="00372579">
      <w:pPr>
        <w:pStyle w:val="BodyText"/>
        <w:ind w:left="0" w:firstLine="0"/>
        <w:rPr>
          <w:rFonts w:cs="Arial"/>
        </w:rPr>
      </w:pPr>
      <w:r w:rsidRPr="00372579">
        <w:rPr>
          <w:rFonts w:cs="Arial"/>
        </w:rPr>
        <w:t xml:space="preserve">Name: </w:t>
      </w:r>
      <w:sdt>
        <w:sdtPr>
          <w:rPr>
            <w:rFonts w:cs="Arial"/>
          </w:rPr>
          <w:id w:val="-424342312"/>
          <w:placeholder>
            <w:docPart w:val="DefaultPlaceholder_1081868574"/>
          </w:placeholder>
        </w:sdtPr>
        <w:sdtEndPr/>
        <w:sdtContent>
          <w:r w:rsidR="00732292">
            <w:rPr>
              <w:rFonts w:cs="Arial"/>
            </w:rPr>
            <w:t>Roy W. Pedro</w:t>
          </w:r>
          <w:r w:rsidR="00732292">
            <w:rPr>
              <w:rFonts w:cs="Arial"/>
            </w:rPr>
            <w:tab/>
          </w:r>
        </w:sdtContent>
      </w:sdt>
      <w:r w:rsidR="00AE3841">
        <w:rPr>
          <w:rFonts w:cs="Arial"/>
        </w:rPr>
        <w:tab/>
      </w:r>
      <w:r w:rsidR="00AE3841">
        <w:rPr>
          <w:rFonts w:cs="Arial"/>
        </w:rPr>
        <w:tab/>
      </w:r>
      <w:r w:rsidR="00AE3841">
        <w:rPr>
          <w:rFonts w:cs="Arial"/>
        </w:rPr>
        <w:tab/>
      </w:r>
      <w:r w:rsidR="00AE3841">
        <w:rPr>
          <w:rFonts w:cs="Arial"/>
        </w:rPr>
        <w:tab/>
      </w:r>
      <w:r w:rsidR="00AE3841">
        <w:rPr>
          <w:rFonts w:cs="Arial"/>
        </w:rPr>
        <w:tab/>
      </w:r>
      <w:r w:rsidRPr="00372579">
        <w:rPr>
          <w:rFonts w:cs="Arial"/>
        </w:rPr>
        <w:t xml:space="preserve">Name: </w:t>
      </w:r>
      <w:sdt>
        <w:sdtPr>
          <w:rPr>
            <w:rFonts w:cs="Arial"/>
          </w:rPr>
          <w:id w:val="-509988862"/>
          <w:placeholder>
            <w:docPart w:val="DefaultPlaceholder_1081868574"/>
          </w:placeholder>
          <w:showingPlcHdr/>
        </w:sdtPr>
        <w:sdtEndPr/>
        <w:sdtContent>
          <w:r w:rsidR="00B64856" w:rsidRPr="000465C1">
            <w:rPr>
              <w:rStyle w:val="PlaceholderText"/>
            </w:rPr>
            <w:t>Click here to enter text.</w:t>
          </w:r>
        </w:sdtContent>
      </w:sdt>
      <w:r w:rsidRPr="00372579">
        <w:rPr>
          <w:rFonts w:cs="Arial"/>
        </w:rPr>
        <w:tab/>
      </w:r>
      <w:r w:rsidRPr="00372579">
        <w:rPr>
          <w:rFonts w:cs="Arial"/>
        </w:rPr>
        <w:tab/>
      </w:r>
      <w:r w:rsidRPr="00372579">
        <w:rPr>
          <w:rFonts w:cs="Arial"/>
        </w:rPr>
        <w:tab/>
      </w:r>
      <w:r w:rsidRPr="00372579">
        <w:rPr>
          <w:rFonts w:cs="Arial"/>
        </w:rPr>
        <w:tab/>
      </w:r>
      <w:r w:rsidRPr="00372579">
        <w:rPr>
          <w:rFonts w:cs="Arial"/>
        </w:rPr>
        <w:tab/>
      </w:r>
    </w:p>
    <w:p w:rsidR="00B64856" w:rsidRPr="00372579" w:rsidRDefault="00B64856" w:rsidP="00372579">
      <w:pPr>
        <w:pStyle w:val="BodyText"/>
        <w:ind w:left="0" w:firstLine="0"/>
        <w:rPr>
          <w:rFonts w:cs="Arial"/>
        </w:rPr>
      </w:pPr>
    </w:p>
    <w:p w:rsidR="00372579" w:rsidRDefault="00AE3841" w:rsidP="00372579">
      <w:pPr>
        <w:pStyle w:val="BodyText"/>
        <w:ind w:left="0" w:firstLine="0"/>
        <w:rPr>
          <w:rFonts w:cs="Arial"/>
        </w:rPr>
      </w:pPr>
      <w:r>
        <w:rPr>
          <w:rFonts w:cs="Arial"/>
        </w:rPr>
        <w:t xml:space="preserve">Title: </w:t>
      </w:r>
      <w:sdt>
        <w:sdtPr>
          <w:rPr>
            <w:rFonts w:cs="Arial"/>
          </w:rPr>
          <w:id w:val="-299609479"/>
          <w:placeholder>
            <w:docPart w:val="DefaultPlaceholder_1081868574"/>
          </w:placeholder>
        </w:sdtPr>
        <w:sdtEndPr/>
        <w:sdtContent>
          <w:r w:rsidR="00732292">
            <w:rPr>
              <w:rFonts w:cs="Arial"/>
            </w:rPr>
            <w:t>Principal</w:t>
          </w:r>
          <w:r w:rsidR="00732292">
            <w:rPr>
              <w:rFonts w:cs="Arial"/>
            </w:rPr>
            <w:tab/>
          </w:r>
          <w:r w:rsidR="00732292">
            <w:rPr>
              <w:rFonts w:cs="Arial"/>
            </w:rPr>
            <w:tab/>
          </w:r>
        </w:sdtContent>
      </w:sdt>
      <w:r>
        <w:rPr>
          <w:rFonts w:cs="Arial"/>
        </w:rPr>
        <w:tab/>
      </w:r>
      <w:r>
        <w:rPr>
          <w:rFonts w:cs="Arial"/>
        </w:rPr>
        <w:tab/>
      </w:r>
      <w:r>
        <w:rPr>
          <w:rFonts w:cs="Arial"/>
        </w:rPr>
        <w:tab/>
      </w:r>
      <w:r>
        <w:rPr>
          <w:rFonts w:cs="Arial"/>
        </w:rPr>
        <w:tab/>
      </w:r>
      <w:r>
        <w:rPr>
          <w:rFonts w:cs="Arial"/>
        </w:rPr>
        <w:tab/>
      </w:r>
      <w:r w:rsidR="00372579" w:rsidRPr="00372579">
        <w:rPr>
          <w:rFonts w:cs="Arial"/>
        </w:rPr>
        <w:t xml:space="preserve">Title: </w:t>
      </w:r>
      <w:sdt>
        <w:sdtPr>
          <w:rPr>
            <w:rFonts w:cs="Arial"/>
          </w:rPr>
          <w:id w:val="184478790"/>
          <w:placeholder>
            <w:docPart w:val="DefaultPlaceholder_1081868574"/>
          </w:placeholder>
          <w:showingPlcHdr/>
        </w:sdtPr>
        <w:sdtEndPr/>
        <w:sdtContent>
          <w:r w:rsidR="00B64856" w:rsidRPr="000465C1">
            <w:rPr>
              <w:rStyle w:val="PlaceholderText"/>
            </w:rPr>
            <w:t>Click here to enter text.</w:t>
          </w:r>
        </w:sdtContent>
      </w:sdt>
      <w:r w:rsidR="00372579" w:rsidRPr="00372579">
        <w:rPr>
          <w:rFonts w:cs="Arial"/>
        </w:rPr>
        <w:tab/>
      </w:r>
      <w:r w:rsidR="00372579" w:rsidRPr="00372579">
        <w:rPr>
          <w:rFonts w:cs="Arial"/>
        </w:rPr>
        <w:tab/>
      </w:r>
      <w:r w:rsidR="00372579" w:rsidRPr="00372579">
        <w:rPr>
          <w:rFonts w:cs="Arial"/>
        </w:rPr>
        <w:tab/>
      </w:r>
      <w:r w:rsidR="00372579" w:rsidRPr="00372579">
        <w:rPr>
          <w:rFonts w:cs="Arial"/>
        </w:rPr>
        <w:tab/>
      </w:r>
      <w:r w:rsidR="00372579" w:rsidRPr="00372579">
        <w:rPr>
          <w:rFonts w:cs="Arial"/>
        </w:rPr>
        <w:tab/>
      </w:r>
    </w:p>
    <w:p w:rsidR="00B64856" w:rsidRPr="00372579" w:rsidRDefault="00B64856" w:rsidP="00372579">
      <w:pPr>
        <w:pStyle w:val="BodyText"/>
        <w:ind w:left="0" w:firstLine="0"/>
        <w:rPr>
          <w:rFonts w:cs="Arial"/>
        </w:rPr>
      </w:pPr>
    </w:p>
    <w:p w:rsidR="00372579" w:rsidRPr="00372579" w:rsidRDefault="00372579" w:rsidP="00372579">
      <w:pPr>
        <w:pStyle w:val="BodyText"/>
        <w:ind w:left="0" w:firstLine="0"/>
        <w:rPr>
          <w:rFonts w:cs="Arial"/>
        </w:rPr>
      </w:pPr>
      <w:r w:rsidRPr="00372579">
        <w:rPr>
          <w:rFonts w:cs="Arial"/>
        </w:rPr>
        <w:t>Date:</w:t>
      </w:r>
      <w:r w:rsidR="00B64856">
        <w:rPr>
          <w:rFonts w:cs="Arial"/>
        </w:rPr>
        <w:t xml:space="preserve"> </w:t>
      </w:r>
      <w:r w:rsidRPr="00372579">
        <w:rPr>
          <w:rFonts w:cs="Arial"/>
        </w:rPr>
        <w:t xml:space="preserve">  </w:t>
      </w:r>
      <w:sdt>
        <w:sdtPr>
          <w:rPr>
            <w:rFonts w:cs="Arial"/>
          </w:rPr>
          <w:id w:val="-36745987"/>
          <w:placeholder>
            <w:docPart w:val="DefaultPlaceholder_1081868576"/>
          </w:placeholder>
          <w:showingPlcHdr/>
          <w:date>
            <w:dateFormat w:val="M/d/yyyy"/>
            <w:lid w:val="en-US"/>
            <w:storeMappedDataAs w:val="dateTime"/>
            <w:calendar w:val="gregorian"/>
          </w:date>
        </w:sdtPr>
        <w:sdtEndPr/>
        <w:sdtContent>
          <w:r w:rsidR="00B64856" w:rsidRPr="000465C1">
            <w:rPr>
              <w:rStyle w:val="PlaceholderText"/>
            </w:rPr>
            <w:t>Click here to enter a date.</w:t>
          </w:r>
        </w:sdtContent>
      </w:sdt>
      <w:r w:rsidRPr="00372579">
        <w:rPr>
          <w:rFonts w:cs="Arial"/>
        </w:rPr>
        <w:tab/>
      </w:r>
      <w:r w:rsidRPr="00372579">
        <w:rPr>
          <w:rFonts w:cs="Arial"/>
        </w:rPr>
        <w:tab/>
      </w:r>
      <w:r w:rsidRPr="00372579">
        <w:rPr>
          <w:rFonts w:cs="Arial"/>
        </w:rPr>
        <w:tab/>
      </w:r>
      <w:r w:rsidRPr="00372579">
        <w:rPr>
          <w:rFonts w:cs="Arial"/>
        </w:rPr>
        <w:tab/>
      </w:r>
      <w:r w:rsidRPr="00372579">
        <w:rPr>
          <w:rFonts w:cs="Arial"/>
        </w:rPr>
        <w:tab/>
        <w:t xml:space="preserve">Date:  </w:t>
      </w:r>
      <w:sdt>
        <w:sdtPr>
          <w:rPr>
            <w:rFonts w:cs="Arial"/>
          </w:rPr>
          <w:id w:val="-1752418462"/>
          <w:placeholder>
            <w:docPart w:val="DefaultPlaceholder_1081868576"/>
          </w:placeholder>
          <w:showingPlcHdr/>
          <w:date>
            <w:dateFormat w:val="M/d/yyyy"/>
            <w:lid w:val="en-US"/>
            <w:storeMappedDataAs w:val="dateTime"/>
            <w:calendar w:val="gregorian"/>
          </w:date>
        </w:sdtPr>
        <w:sdtEndPr/>
        <w:sdtContent>
          <w:r w:rsidR="00B64856" w:rsidRPr="000465C1">
            <w:rPr>
              <w:rStyle w:val="PlaceholderText"/>
            </w:rPr>
            <w:t>Click here to enter a date.</w:t>
          </w:r>
        </w:sdtContent>
      </w:sdt>
      <w:r w:rsidRPr="00372579">
        <w:rPr>
          <w:rFonts w:cs="Arial"/>
        </w:rPr>
        <w:tab/>
      </w:r>
      <w:r w:rsidRPr="00372579">
        <w:rPr>
          <w:rFonts w:cs="Arial"/>
        </w:rPr>
        <w:tab/>
      </w:r>
      <w:r w:rsidRPr="00372579">
        <w:rPr>
          <w:rFonts w:cs="Arial"/>
        </w:rPr>
        <w:tab/>
      </w:r>
      <w:r w:rsidRPr="00372579">
        <w:rPr>
          <w:rFonts w:cs="Arial"/>
        </w:rPr>
        <w:tab/>
      </w:r>
      <w:r w:rsidRPr="00372579">
        <w:rPr>
          <w:rFonts w:cs="Arial"/>
        </w:rPr>
        <w:tab/>
      </w:r>
    </w:p>
    <w:p w:rsidR="00372579" w:rsidRDefault="00372579">
      <w:pPr>
        <w:rPr>
          <w:rFonts w:ascii="Univers" w:hAnsi="Univers"/>
          <w:spacing w:val="-2"/>
          <w:kern w:val="2"/>
        </w:rPr>
      </w:pPr>
    </w:p>
    <w:p w:rsidR="00613FD8" w:rsidRPr="007B5BF4" w:rsidRDefault="00604F36" w:rsidP="00372579">
      <w:pPr>
        <w:tabs>
          <w:tab w:val="left" w:pos="0"/>
          <w:tab w:val="left" w:pos="504"/>
          <w:tab w:val="left" w:pos="1512"/>
          <w:tab w:val="left" w:pos="2016"/>
          <w:tab w:val="left" w:pos="2520"/>
          <w:tab w:val="left" w:pos="5864"/>
          <w:tab w:val="left" w:pos="7574"/>
          <w:tab w:val="left" w:pos="8568"/>
          <w:tab w:val="left" w:pos="9072"/>
          <w:tab w:val="left" w:pos="9360"/>
        </w:tabs>
        <w:suppressAutoHyphens/>
        <w:jc w:val="both"/>
      </w:pPr>
    </w:p>
    <w:sectPr w:rsidR="00613FD8" w:rsidRPr="007B5BF4" w:rsidSect="005A464D">
      <w:headerReference w:type="default" r:id="rId9"/>
      <w:footerReference w:type="default" r:id="rId10"/>
      <w:pgSz w:w="12240" w:h="15840"/>
      <w:pgMar w:top="1440" w:right="1440" w:bottom="1260" w:left="1440" w:header="720" w:footer="5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BF4" w:rsidRDefault="007B5BF4" w:rsidP="007B5BF4">
      <w:pPr>
        <w:spacing w:after="0" w:line="240" w:lineRule="auto"/>
      </w:pPr>
      <w:r>
        <w:separator/>
      </w:r>
    </w:p>
  </w:endnote>
  <w:endnote w:type="continuationSeparator" w:id="0">
    <w:p w:rsidR="007B5BF4" w:rsidRDefault="007B5BF4" w:rsidP="007B5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607738"/>
      <w:docPartObj>
        <w:docPartGallery w:val="Page Numbers (Bottom of Page)"/>
        <w:docPartUnique/>
      </w:docPartObj>
    </w:sdtPr>
    <w:sdtEndPr>
      <w:rPr>
        <w:color w:val="7F7F7F" w:themeColor="background1" w:themeShade="7F"/>
        <w:spacing w:val="60"/>
      </w:rPr>
    </w:sdtEndPr>
    <w:sdtContent>
      <w:p w:rsidR="00163583" w:rsidRDefault="00163583" w:rsidP="005A464D">
        <w:pPr>
          <w:pStyle w:val="Footer"/>
          <w:pBdr>
            <w:top w:val="single" w:sz="4" w:space="0" w:color="D9D9D9" w:themeColor="background1" w:themeShade="D9"/>
          </w:pBdr>
          <w:jc w:val="right"/>
        </w:pPr>
        <w:r>
          <w:fldChar w:fldCharType="begin"/>
        </w:r>
        <w:r>
          <w:instrText xml:space="preserve"> PAGE   \* MERGEFORMAT </w:instrText>
        </w:r>
        <w:r>
          <w:fldChar w:fldCharType="separate"/>
        </w:r>
        <w:r w:rsidR="00604F36">
          <w:rPr>
            <w:noProof/>
          </w:rPr>
          <w:t>2</w:t>
        </w:r>
        <w:r>
          <w:rPr>
            <w:noProof/>
          </w:rPr>
          <w:fldChar w:fldCharType="end"/>
        </w:r>
        <w:r>
          <w:t xml:space="preserve"> | </w:t>
        </w:r>
        <w:r>
          <w:rPr>
            <w:color w:val="7F7F7F" w:themeColor="background1" w:themeShade="7F"/>
            <w:spacing w:val="60"/>
          </w:rPr>
          <w:t>Page</w:t>
        </w:r>
      </w:p>
    </w:sdtContent>
  </w:sdt>
  <w:p w:rsidR="00163583" w:rsidRDefault="005A464D" w:rsidP="005A464D">
    <w:pPr>
      <w:pStyle w:val="Footer"/>
      <w:tabs>
        <w:tab w:val="clear" w:pos="4680"/>
        <w:tab w:val="clear" w:pos="9360"/>
        <w:tab w:val="left" w:pos="256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BF4" w:rsidRDefault="007B5BF4" w:rsidP="007B5BF4">
      <w:pPr>
        <w:spacing w:after="0" w:line="240" w:lineRule="auto"/>
      </w:pPr>
      <w:r>
        <w:separator/>
      </w:r>
    </w:p>
  </w:footnote>
  <w:footnote w:type="continuationSeparator" w:id="0">
    <w:p w:rsidR="007B5BF4" w:rsidRDefault="007B5BF4" w:rsidP="007B5B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BF4" w:rsidRPr="007B5BF4" w:rsidRDefault="007B5BF4" w:rsidP="00732292">
    <w:pPr>
      <w:pStyle w:val="Header"/>
      <w:jc w:val="center"/>
      <w:rPr>
        <w:b/>
      </w:rPr>
    </w:pPr>
    <w:r w:rsidRPr="007B5BF4">
      <w:rPr>
        <w:rFonts w:ascii="Times New Roman" w:eastAsia="Times New Roman" w:hAnsi="Times New Roman" w:cs="Times New Roman"/>
        <w:b/>
        <w:noProof/>
        <w:sz w:val="20"/>
        <w:szCs w:val="20"/>
      </w:rPr>
      <w:drawing>
        <wp:anchor distT="0" distB="0" distL="114300" distR="114300" simplePos="0" relativeHeight="251658240" behindDoc="0" locked="0" layoutInCell="1" allowOverlap="1">
          <wp:simplePos x="0" y="0"/>
          <wp:positionH relativeFrom="leftMargin">
            <wp:posOffset>895350</wp:posOffset>
          </wp:positionH>
          <wp:positionV relativeFrom="paragraph">
            <wp:posOffset>-228600</wp:posOffset>
          </wp:positionV>
          <wp:extent cx="561975" cy="641901"/>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D_JPG_Color_Logo_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975" cy="641901"/>
                  </a:xfrm>
                  <a:prstGeom prst="rect">
                    <a:avLst/>
                  </a:prstGeom>
                </pic:spPr>
              </pic:pic>
            </a:graphicData>
          </a:graphic>
          <wp14:sizeRelH relativeFrom="page">
            <wp14:pctWidth>0</wp14:pctWidth>
          </wp14:sizeRelH>
          <wp14:sizeRelV relativeFrom="page">
            <wp14:pctHeight>0</wp14:pctHeight>
          </wp14:sizeRelV>
        </wp:anchor>
      </w:drawing>
    </w:r>
    <w:r w:rsidRPr="007B5BF4">
      <w:rPr>
        <w:rFonts w:ascii="Arial" w:eastAsia="Arial" w:hAnsi="Arial" w:cs="Arial"/>
        <w:b/>
        <w:spacing w:val="4"/>
      </w:rPr>
      <w:t>ARCHITECT &amp; CONSULTANT M</w:t>
    </w:r>
    <w:r w:rsidRPr="007B5BF4">
      <w:rPr>
        <w:rFonts w:ascii="Arial" w:eastAsia="Arial" w:hAnsi="Arial" w:cs="Arial"/>
        <w:b/>
        <w:spacing w:val="-8"/>
      </w:rPr>
      <w:t>A</w:t>
    </w:r>
    <w:r w:rsidRPr="007B5BF4">
      <w:rPr>
        <w:rFonts w:ascii="Arial" w:eastAsia="Arial" w:hAnsi="Arial" w:cs="Arial"/>
        <w:b/>
      </w:rPr>
      <w:t>S</w:t>
    </w:r>
    <w:r w:rsidRPr="007B5BF4">
      <w:rPr>
        <w:rFonts w:ascii="Arial" w:eastAsia="Arial" w:hAnsi="Arial" w:cs="Arial"/>
        <w:b/>
        <w:spacing w:val="-1"/>
      </w:rPr>
      <w:t>T</w:t>
    </w:r>
    <w:r w:rsidRPr="007B5BF4">
      <w:rPr>
        <w:rFonts w:ascii="Arial" w:eastAsia="Arial" w:hAnsi="Arial" w:cs="Arial"/>
        <w:b/>
      </w:rPr>
      <w:t>ER SE</w:t>
    </w:r>
    <w:r w:rsidRPr="007B5BF4">
      <w:rPr>
        <w:rFonts w:ascii="Arial" w:eastAsia="Arial" w:hAnsi="Arial" w:cs="Arial"/>
        <w:b/>
        <w:spacing w:val="-1"/>
      </w:rPr>
      <w:t>R</w:t>
    </w:r>
    <w:r w:rsidRPr="007B5BF4">
      <w:rPr>
        <w:rFonts w:ascii="Arial" w:eastAsia="Arial" w:hAnsi="Arial" w:cs="Arial"/>
        <w:b/>
      </w:rPr>
      <w:t>VI</w:t>
    </w:r>
    <w:r w:rsidRPr="007B5BF4">
      <w:rPr>
        <w:rFonts w:ascii="Arial" w:eastAsia="Arial" w:hAnsi="Arial" w:cs="Arial"/>
        <w:b/>
        <w:spacing w:val="-1"/>
      </w:rPr>
      <w:t>C</w:t>
    </w:r>
    <w:r w:rsidRPr="007B5BF4">
      <w:rPr>
        <w:rFonts w:ascii="Arial" w:eastAsia="Arial" w:hAnsi="Arial" w:cs="Arial"/>
        <w:b/>
      </w:rPr>
      <w:t>ES</w:t>
    </w:r>
    <w:r w:rsidRPr="007B5BF4">
      <w:rPr>
        <w:rFonts w:ascii="Arial" w:eastAsia="Arial" w:hAnsi="Arial" w:cs="Arial"/>
        <w:b/>
        <w:spacing w:val="1"/>
      </w:rPr>
      <w:t xml:space="preserve"> </w:t>
    </w:r>
    <w:r w:rsidRPr="007B5BF4">
      <w:rPr>
        <w:rFonts w:ascii="Arial" w:eastAsia="Arial" w:hAnsi="Arial" w:cs="Arial"/>
        <w:b/>
        <w:spacing w:val="-6"/>
      </w:rPr>
      <w:t>A</w:t>
    </w:r>
    <w:r w:rsidRPr="007B5BF4">
      <w:rPr>
        <w:rFonts w:ascii="Arial" w:eastAsia="Arial" w:hAnsi="Arial" w:cs="Arial"/>
        <w:b/>
        <w:spacing w:val="2"/>
      </w:rPr>
      <w:t>G</w:t>
    </w:r>
    <w:r w:rsidRPr="007B5BF4">
      <w:rPr>
        <w:rFonts w:ascii="Arial" w:eastAsia="Arial" w:hAnsi="Arial" w:cs="Arial"/>
        <w:b/>
        <w:spacing w:val="-1"/>
      </w:rPr>
      <w:t>R</w:t>
    </w:r>
    <w:r w:rsidRPr="007B5BF4">
      <w:rPr>
        <w:rFonts w:ascii="Arial" w:eastAsia="Arial" w:hAnsi="Arial" w:cs="Arial"/>
        <w:b/>
      </w:rPr>
      <w:t>EE</w:t>
    </w:r>
    <w:r w:rsidRPr="007B5BF4">
      <w:rPr>
        <w:rFonts w:ascii="Arial" w:eastAsia="Arial" w:hAnsi="Arial" w:cs="Arial"/>
        <w:b/>
        <w:spacing w:val="-1"/>
      </w:rPr>
      <w:t>M</w:t>
    </w:r>
    <w:r w:rsidRPr="007B5BF4">
      <w:rPr>
        <w:rFonts w:ascii="Arial" w:eastAsia="Arial" w:hAnsi="Arial" w:cs="Arial"/>
        <w:b/>
      </w:rPr>
      <w:t>E</w:t>
    </w:r>
    <w:r w:rsidRPr="007B5BF4">
      <w:rPr>
        <w:rFonts w:ascii="Arial" w:eastAsia="Arial" w:hAnsi="Arial" w:cs="Arial"/>
        <w:b/>
        <w:spacing w:val="-1"/>
      </w:rPr>
      <w:t>N</w:t>
    </w:r>
    <w:r w:rsidRPr="007B5BF4">
      <w:rPr>
        <w:rFonts w:ascii="Arial" w:eastAsia="Arial" w:hAnsi="Arial" w:cs="Arial"/>
        <w:b/>
      </w:rPr>
      <w:t>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D687F"/>
    <w:multiLevelType w:val="hybridMultilevel"/>
    <w:tmpl w:val="68B0903E"/>
    <w:lvl w:ilvl="0" w:tplc="ACE2C4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8F7113"/>
    <w:multiLevelType w:val="hybridMultilevel"/>
    <w:tmpl w:val="798C8028"/>
    <w:lvl w:ilvl="0" w:tplc="77465C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DF5CA8"/>
    <w:multiLevelType w:val="hybridMultilevel"/>
    <w:tmpl w:val="6B7C0F54"/>
    <w:lvl w:ilvl="0" w:tplc="9BFA2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756452"/>
    <w:multiLevelType w:val="hybridMultilevel"/>
    <w:tmpl w:val="2B886F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4BE4664"/>
    <w:multiLevelType w:val="hybridMultilevel"/>
    <w:tmpl w:val="D8ACEDE6"/>
    <w:lvl w:ilvl="0" w:tplc="A704F7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7F36DD"/>
    <w:multiLevelType w:val="hybridMultilevel"/>
    <w:tmpl w:val="067E5F6E"/>
    <w:lvl w:ilvl="0" w:tplc="64FA4836">
      <w:start w:val="1"/>
      <w:numFmt w:val="decimal"/>
      <w:lvlText w:val="%1."/>
      <w:lvlJc w:val="left"/>
      <w:pPr>
        <w:ind w:hanging="360"/>
        <w:jc w:val="right"/>
      </w:pPr>
      <w:rPr>
        <w:rFonts w:ascii="Arial" w:eastAsia="Arial" w:hAnsi="Arial" w:hint="default"/>
        <w:b/>
        <w:bCs/>
        <w:sz w:val="18"/>
        <w:szCs w:val="18"/>
      </w:rPr>
    </w:lvl>
    <w:lvl w:ilvl="1" w:tplc="B49AFA10">
      <w:start w:val="1"/>
      <w:numFmt w:val="bullet"/>
      <w:lvlText w:val="•"/>
      <w:lvlJc w:val="left"/>
      <w:rPr>
        <w:rFonts w:hint="default"/>
      </w:rPr>
    </w:lvl>
    <w:lvl w:ilvl="2" w:tplc="E0549488">
      <w:start w:val="1"/>
      <w:numFmt w:val="bullet"/>
      <w:lvlText w:val="•"/>
      <w:lvlJc w:val="left"/>
      <w:rPr>
        <w:rFonts w:hint="default"/>
      </w:rPr>
    </w:lvl>
    <w:lvl w:ilvl="3" w:tplc="A44A54FC">
      <w:start w:val="1"/>
      <w:numFmt w:val="bullet"/>
      <w:lvlText w:val="•"/>
      <w:lvlJc w:val="left"/>
      <w:rPr>
        <w:rFonts w:hint="default"/>
      </w:rPr>
    </w:lvl>
    <w:lvl w:ilvl="4" w:tplc="D4682C88">
      <w:start w:val="1"/>
      <w:numFmt w:val="bullet"/>
      <w:lvlText w:val="•"/>
      <w:lvlJc w:val="left"/>
      <w:rPr>
        <w:rFonts w:hint="default"/>
      </w:rPr>
    </w:lvl>
    <w:lvl w:ilvl="5" w:tplc="C196108E">
      <w:start w:val="1"/>
      <w:numFmt w:val="bullet"/>
      <w:lvlText w:val="•"/>
      <w:lvlJc w:val="left"/>
      <w:rPr>
        <w:rFonts w:hint="default"/>
      </w:rPr>
    </w:lvl>
    <w:lvl w:ilvl="6" w:tplc="5BF88EB2">
      <w:start w:val="1"/>
      <w:numFmt w:val="bullet"/>
      <w:lvlText w:val="•"/>
      <w:lvlJc w:val="left"/>
      <w:rPr>
        <w:rFonts w:hint="default"/>
      </w:rPr>
    </w:lvl>
    <w:lvl w:ilvl="7" w:tplc="EE803100">
      <w:start w:val="1"/>
      <w:numFmt w:val="bullet"/>
      <w:lvlText w:val="•"/>
      <w:lvlJc w:val="left"/>
      <w:rPr>
        <w:rFonts w:hint="default"/>
      </w:rPr>
    </w:lvl>
    <w:lvl w:ilvl="8" w:tplc="2350FBEC">
      <w:start w:val="1"/>
      <w:numFmt w:val="bullet"/>
      <w:lvlText w:val="•"/>
      <w:lvlJc w:val="left"/>
      <w:rPr>
        <w:rFont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cryptProviderType="rsaAES" w:cryptAlgorithmClass="hash" w:cryptAlgorithmType="typeAny" w:cryptAlgorithmSid="14" w:cryptSpinCount="100000" w:hash="DsUyRmvWGMhDBxaQbhaoalzMl87ie6pmJZHzqqeyzRN59TH7Cu+PMIhWwnbFeym2uN/ptvcstG/gRKIoeDIegQ==" w:salt="Sn8uSRam7wUoEukDJf3F5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BF4"/>
    <w:rsid w:val="0001058F"/>
    <w:rsid w:val="00060D44"/>
    <w:rsid w:val="00163583"/>
    <w:rsid w:val="001B6D39"/>
    <w:rsid w:val="002D1000"/>
    <w:rsid w:val="002F3EDB"/>
    <w:rsid w:val="00326E68"/>
    <w:rsid w:val="00372579"/>
    <w:rsid w:val="00420036"/>
    <w:rsid w:val="005A464D"/>
    <w:rsid w:val="00604F36"/>
    <w:rsid w:val="00702344"/>
    <w:rsid w:val="00732292"/>
    <w:rsid w:val="00785E1F"/>
    <w:rsid w:val="007B5BF4"/>
    <w:rsid w:val="008343D5"/>
    <w:rsid w:val="00937B02"/>
    <w:rsid w:val="00A461C9"/>
    <w:rsid w:val="00AE3841"/>
    <w:rsid w:val="00B511E3"/>
    <w:rsid w:val="00B64856"/>
    <w:rsid w:val="00CC2887"/>
    <w:rsid w:val="00CD7758"/>
    <w:rsid w:val="00DC1414"/>
    <w:rsid w:val="00DD2413"/>
    <w:rsid w:val="00E52084"/>
    <w:rsid w:val="00F42DA3"/>
    <w:rsid w:val="00F75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5:chartTrackingRefBased/>
  <w15:docId w15:val="{B239A2BB-ECE4-4BD0-A341-45D9A0B29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BF4"/>
  </w:style>
  <w:style w:type="paragraph" w:styleId="Footer">
    <w:name w:val="footer"/>
    <w:basedOn w:val="Normal"/>
    <w:link w:val="FooterChar"/>
    <w:uiPriority w:val="99"/>
    <w:unhideWhenUsed/>
    <w:rsid w:val="007B5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BF4"/>
  </w:style>
  <w:style w:type="paragraph" w:styleId="BodyText">
    <w:name w:val="Body Text"/>
    <w:basedOn w:val="Normal"/>
    <w:link w:val="BodyTextChar"/>
    <w:uiPriority w:val="1"/>
    <w:qFormat/>
    <w:rsid w:val="007B5BF4"/>
    <w:pPr>
      <w:widowControl w:val="0"/>
      <w:spacing w:after="0" w:line="240" w:lineRule="auto"/>
      <w:ind w:left="1200" w:hanging="360"/>
    </w:pPr>
    <w:rPr>
      <w:rFonts w:ascii="Arial" w:eastAsia="Arial" w:hAnsi="Arial"/>
      <w:sz w:val="18"/>
      <w:szCs w:val="18"/>
    </w:rPr>
  </w:style>
  <w:style w:type="character" w:customStyle="1" w:styleId="BodyTextChar">
    <w:name w:val="Body Text Char"/>
    <w:basedOn w:val="DefaultParagraphFont"/>
    <w:link w:val="BodyText"/>
    <w:uiPriority w:val="1"/>
    <w:rsid w:val="007B5BF4"/>
    <w:rPr>
      <w:rFonts w:ascii="Arial" w:eastAsia="Arial" w:hAnsi="Arial"/>
      <w:sz w:val="18"/>
      <w:szCs w:val="18"/>
    </w:rPr>
  </w:style>
  <w:style w:type="paragraph" w:styleId="ListParagraph">
    <w:name w:val="List Paragraph"/>
    <w:basedOn w:val="Normal"/>
    <w:uiPriority w:val="34"/>
    <w:qFormat/>
    <w:rsid w:val="00B511E3"/>
    <w:pPr>
      <w:ind w:left="720"/>
      <w:contextualSpacing/>
    </w:pPr>
  </w:style>
  <w:style w:type="character" w:styleId="PlaceholderText">
    <w:name w:val="Placeholder Text"/>
    <w:basedOn w:val="DefaultParagraphFont"/>
    <w:uiPriority w:val="99"/>
    <w:semiHidden/>
    <w:rsid w:val="001B6D39"/>
    <w:rPr>
      <w:color w:val="808080"/>
    </w:rPr>
  </w:style>
  <w:style w:type="character" w:styleId="Hyperlink">
    <w:name w:val="Hyperlink"/>
    <w:rsid w:val="00372579"/>
    <w:rPr>
      <w:color w:val="0000FF"/>
      <w:u w:val="single"/>
    </w:rPr>
  </w:style>
  <w:style w:type="paragraph" w:styleId="NoSpacing">
    <w:name w:val="No Spacing"/>
    <w:uiPriority w:val="1"/>
    <w:qFormat/>
    <w:rsid w:val="00AE3841"/>
    <w:pPr>
      <w:spacing w:after="0" w:line="240" w:lineRule="auto"/>
    </w:pPr>
  </w:style>
  <w:style w:type="table" w:styleId="TableGrid">
    <w:name w:val="Table Grid"/>
    <w:basedOn w:val="TableNormal"/>
    <w:uiPriority w:val="39"/>
    <w:rsid w:val="00AE38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kManagement@pmdgin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P@pmdginc.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8B85298-111C-4232-87B2-D2C5D7125021}"/>
      </w:docPartPr>
      <w:docPartBody>
        <w:p w:rsidR="003815ED" w:rsidRDefault="00EF75BB">
          <w:r w:rsidRPr="000465C1">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FF87F8A6-8551-49E5-934B-3973D9E1FB71}"/>
      </w:docPartPr>
      <w:docPartBody>
        <w:p w:rsidR="003815ED" w:rsidRDefault="00EF75BB">
          <w:r w:rsidRPr="000465C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BB"/>
    <w:rsid w:val="00145925"/>
    <w:rsid w:val="003815ED"/>
    <w:rsid w:val="00EF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F087C9FD06437CA1F81E5D4986DD73">
    <w:name w:val="B5F087C9FD06437CA1F81E5D4986DD73"/>
    <w:rsid w:val="00EF75BB"/>
  </w:style>
  <w:style w:type="character" w:styleId="PlaceholderText">
    <w:name w:val="Placeholder Text"/>
    <w:basedOn w:val="DefaultParagraphFont"/>
    <w:uiPriority w:val="99"/>
    <w:semiHidden/>
    <w:rsid w:val="00145925"/>
    <w:rPr>
      <w:color w:val="808080"/>
    </w:rPr>
  </w:style>
  <w:style w:type="paragraph" w:customStyle="1" w:styleId="50383DFBB26544EFB73AFB91EDD6E7B2">
    <w:name w:val="50383DFBB26544EFB73AFB91EDD6E7B2"/>
    <w:rsid w:val="00145925"/>
  </w:style>
  <w:style w:type="paragraph" w:customStyle="1" w:styleId="16704E5A5AC2438DBE3B59D3E7A704CC">
    <w:name w:val="16704E5A5AC2438DBE3B59D3E7A704CC"/>
    <w:rsid w:val="00145925"/>
  </w:style>
  <w:style w:type="paragraph" w:customStyle="1" w:styleId="1FDA6D9BE32049189611D14ACB68510E">
    <w:name w:val="1FDA6D9BE32049189611D14ACB68510E"/>
    <w:rsid w:val="001459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4774</Words>
  <Characters>27213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Pedro</dc:creator>
  <cp:keywords/>
  <dc:description/>
  <cp:lastModifiedBy>Amanda Willess</cp:lastModifiedBy>
  <cp:revision>5</cp:revision>
  <dcterms:created xsi:type="dcterms:W3CDTF">2016-07-28T22:12:00Z</dcterms:created>
  <dcterms:modified xsi:type="dcterms:W3CDTF">2016-10-04T20:01:00Z</dcterms:modified>
</cp:coreProperties>
</file>